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Evaluation Report HG4301 - Fall 2025</w:t>
        <w:br w:type="textWrapping"/>
        <w:br w:type="textWrapping"/>
        <w:t xml:space="preserve">The course The Social Dimensions of the Environment ran in the fall of 2025, comprised of 22 registered students. Feedback on the course was solicited during class time mid-semester. The majority of students expressed satisfaction with the interactive and practice-oriented format. </w:t>
      </w:r>
    </w:p>
    <w:p w:rsidR="00000000" w:rsidDel="00000000" w:rsidP="00000000" w:rsidRDefault="00000000" w:rsidRPr="00000000" w14:paraId="00000002">
      <w:pPr>
        <w:spacing w:after="240" w:before="240" w:lineRule="auto"/>
        <w:rPr/>
      </w:pPr>
      <w:r w:rsidDel="00000000" w:rsidR="00000000" w:rsidRPr="00000000">
        <w:rPr>
          <w:rtl w:val="0"/>
        </w:rPr>
        <w:t xml:space="preserve">Some suggested that the plenary-style discussions each week were instructive and beneficial not only for orienting around course materials, but to learn from their peers as well. While required to write each week as means to both practice method and better understand the materials, students found uploading even short writings to Canvas challenging or excessive. I would’ve preferred to make the weekly writing a requirement not only to ensure a more robust discussion in class, but to give students who are not keen to speak up in class an opportunity to participate more fully. Classroom discussions tended to be dominated by a few particularly enthusiastic voices, often not referencing the course texts well, but drawing on student’s personal opinions. Structuring the week around writing ensures engagement at a high level, on a foundation of personal and collective accountability. </w:t>
      </w:r>
    </w:p>
    <w:p w:rsidR="00000000" w:rsidDel="00000000" w:rsidP="00000000" w:rsidRDefault="00000000" w:rsidRPr="00000000" w14:paraId="00000003">
      <w:pPr>
        <w:spacing w:after="240" w:before="240" w:lineRule="auto"/>
        <w:rPr/>
      </w:pPr>
      <w:r w:rsidDel="00000000" w:rsidR="00000000" w:rsidRPr="00000000">
        <w:rPr>
          <w:rtl w:val="0"/>
        </w:rPr>
        <w:t xml:space="preserve">A small minority preferred classical lectures, so some measures were taken early in the semester to offer pre-recorded lectures from previous class sessions. Many appreciated the video lectures supplementing the readings, and the feedback indicated the syllabus is balanced. Some commented that the workload or amount of pages to read each week is challenging. </w:t>
      </w:r>
    </w:p>
    <w:p w:rsidR="00000000" w:rsidDel="00000000" w:rsidP="00000000" w:rsidRDefault="00000000" w:rsidRPr="00000000" w14:paraId="00000004">
      <w:pPr>
        <w:spacing w:after="240" w:before="240" w:lineRule="auto"/>
        <w:rPr/>
      </w:pPr>
      <w:r w:rsidDel="00000000" w:rsidR="00000000" w:rsidRPr="00000000">
        <w:rPr>
          <w:rtl w:val="0"/>
        </w:rPr>
        <w:t xml:space="preserve">Overall, the direction toward lecture and discussion proved to be a challenging teaching model; while the learning objectives in the course are oriented toward deep understanding of the materials, it was the course convener’s preference to have a flipped and practice-based (written) approach to concepts. For this reason, students received and appreciated detailed and individualized feedback on their abstracts. They were also able to spend a class period workshopping their abstracts with peer feedback. </w:t>
      </w:r>
    </w:p>
    <w:p w:rsidR="00000000" w:rsidDel="00000000" w:rsidP="00000000" w:rsidRDefault="00000000" w:rsidRPr="00000000" w14:paraId="00000005">
      <w:pPr>
        <w:spacing w:after="240" w:before="240" w:lineRule="auto"/>
        <w:rPr/>
      </w:pPr>
      <w:r w:rsidDel="00000000" w:rsidR="00000000" w:rsidRPr="00000000">
        <w:rPr>
          <w:rtl w:val="0"/>
        </w:rPr>
        <w:t xml:space="preserve">The course theme is broad enough to attract an interdisciplinary student base; students expressed enthusiasm about more experimental, field-based and hands-on approaches to future sessions, as well as emphasis on in-class discussions and debates. In future sessions, the final term paper assignement could be expanded to include multimodal forms. This may mitigate issues with AI-usage and better reflect practice-based pedagogical approaches. </w:t>
      </w:r>
    </w:p>
    <w:p w:rsidR="00000000" w:rsidDel="00000000" w:rsidP="00000000" w:rsidRDefault="00000000" w:rsidRPr="00000000" w14:paraId="00000006">
      <w:pPr>
        <w:ind w:firstLine="0"/>
        <w:rPr/>
      </w:pPr>
      <w:r w:rsidDel="00000000" w:rsidR="00000000" w:rsidRPr="00000000">
        <w:rPr>
          <w:rtl w:val="0"/>
        </w:rPr>
      </w:r>
    </w:p>
    <w:p w:rsidR="00000000" w:rsidDel="00000000" w:rsidP="00000000" w:rsidRDefault="00000000" w:rsidRPr="00000000" w14:paraId="00000007">
      <w:pPr>
        <w:ind w:firstLine="0"/>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