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CED21C" w14:textId="77777777" w:rsidR="00FA0B20" w:rsidRDefault="00FA0B20" w:rsidP="00253D04">
      <w:pPr>
        <w:jc w:val="center"/>
        <w:rPr>
          <w:b/>
          <w:sz w:val="40"/>
          <w:szCs w:val="40"/>
        </w:rPr>
      </w:pPr>
    </w:p>
    <w:p w14:paraId="6F882462" w14:textId="77777777" w:rsidR="00FA0B20" w:rsidRDefault="00FA0B20" w:rsidP="00253D04">
      <w:pPr>
        <w:jc w:val="center"/>
        <w:rPr>
          <w:b/>
          <w:sz w:val="40"/>
          <w:szCs w:val="40"/>
        </w:rPr>
      </w:pPr>
    </w:p>
    <w:p w14:paraId="463D4000" w14:textId="18235D33" w:rsidR="00FA0B20" w:rsidRDefault="00FA0B20" w:rsidP="00FA0B20">
      <w:pPr>
        <w:rPr>
          <w:b/>
          <w:sz w:val="40"/>
          <w:szCs w:val="40"/>
        </w:rPr>
      </w:pPr>
    </w:p>
    <w:p w14:paraId="1FBB22A7" w14:textId="77777777" w:rsidR="00FA0B20" w:rsidRDefault="00FA0B20" w:rsidP="00FA0B20">
      <w:pPr>
        <w:rPr>
          <w:b/>
          <w:sz w:val="40"/>
          <w:szCs w:val="40"/>
        </w:rPr>
      </w:pPr>
    </w:p>
    <w:p w14:paraId="57628204" w14:textId="7FDF18F5" w:rsidR="00297872" w:rsidRPr="00A23CC8" w:rsidRDefault="00A23CC8" w:rsidP="00A23CC8">
      <w:pPr>
        <w:jc w:val="center"/>
        <w:rPr>
          <w:b/>
          <w:sz w:val="32"/>
          <w:szCs w:val="32"/>
          <w:lang w:val="en-US"/>
        </w:rPr>
      </w:pPr>
      <w:r w:rsidRPr="00A23CC8">
        <w:rPr>
          <w:b/>
          <w:sz w:val="32"/>
          <w:szCs w:val="32"/>
          <w:lang w:val="en-US"/>
        </w:rPr>
        <w:t xml:space="preserve">AGREEMENT BETWEEN DATA </w:t>
      </w:r>
      <w:r w:rsidR="00484E2C">
        <w:rPr>
          <w:b/>
          <w:sz w:val="32"/>
          <w:szCs w:val="32"/>
          <w:lang w:val="en-US"/>
        </w:rPr>
        <w:t>PROCESSOR AND</w:t>
      </w:r>
      <w:r w:rsidR="00493FCE">
        <w:rPr>
          <w:b/>
          <w:sz w:val="32"/>
          <w:szCs w:val="32"/>
          <w:lang w:val="en-US"/>
        </w:rPr>
        <w:t xml:space="preserve"> SUB-</w:t>
      </w:r>
      <w:r w:rsidRPr="00A23CC8">
        <w:rPr>
          <w:b/>
          <w:sz w:val="32"/>
          <w:szCs w:val="32"/>
          <w:lang w:val="en-US"/>
        </w:rPr>
        <w:t>PROCE</w:t>
      </w:r>
      <w:r>
        <w:rPr>
          <w:b/>
          <w:sz w:val="32"/>
          <w:szCs w:val="32"/>
          <w:lang w:val="en-US"/>
        </w:rPr>
        <w:t>SSOR ON PROCESSING PERSONAL DATA</w:t>
      </w:r>
    </w:p>
    <w:p w14:paraId="78049EEA" w14:textId="77777777" w:rsidR="00297872" w:rsidRPr="00A23CC8" w:rsidRDefault="00297872" w:rsidP="00297872">
      <w:pPr>
        <w:jc w:val="center"/>
        <w:rPr>
          <w:b/>
          <w:sz w:val="32"/>
          <w:szCs w:val="32"/>
          <w:lang w:val="en-US"/>
        </w:rPr>
      </w:pPr>
    </w:p>
    <w:p w14:paraId="21C4E20F" w14:textId="2EC4B79A" w:rsidR="00297872" w:rsidRPr="00A23CC8" w:rsidRDefault="00297872" w:rsidP="00FA0B20">
      <w:pPr>
        <w:jc w:val="center"/>
        <w:rPr>
          <w:b/>
          <w:sz w:val="32"/>
          <w:szCs w:val="32"/>
          <w:lang w:val="en-US"/>
        </w:rPr>
      </w:pPr>
      <w:r w:rsidRPr="00A23CC8">
        <w:rPr>
          <w:b/>
          <w:sz w:val="32"/>
          <w:szCs w:val="32"/>
          <w:lang w:val="en-US"/>
        </w:rPr>
        <w:t>(</w:t>
      </w:r>
      <w:r w:rsidR="00493FCE">
        <w:rPr>
          <w:b/>
          <w:sz w:val="32"/>
          <w:szCs w:val="32"/>
          <w:lang w:val="en-US"/>
        </w:rPr>
        <w:t>SUB-</w:t>
      </w:r>
      <w:r w:rsidR="00A23CC8" w:rsidRPr="00A23CC8">
        <w:rPr>
          <w:b/>
          <w:sz w:val="32"/>
          <w:szCs w:val="32"/>
          <w:lang w:val="en-US"/>
        </w:rPr>
        <w:t>PROCESSOR AGREEMENT</w:t>
      </w:r>
      <w:r w:rsidRPr="00A23CC8">
        <w:rPr>
          <w:b/>
          <w:sz w:val="32"/>
          <w:szCs w:val="32"/>
          <w:lang w:val="en-US"/>
        </w:rPr>
        <w:t>)</w:t>
      </w:r>
    </w:p>
    <w:p w14:paraId="12ECAC48" w14:textId="0B23DAD9" w:rsidR="005A3848" w:rsidRPr="00A23CC8" w:rsidRDefault="00A23CC8">
      <w:pPr>
        <w:spacing w:before="120"/>
        <w:jc w:val="center"/>
        <w:rPr>
          <w:lang w:val="en-US"/>
        </w:rPr>
      </w:pPr>
      <w:r w:rsidRPr="00A23CC8">
        <w:rPr>
          <w:lang w:val="en-US"/>
        </w:rPr>
        <w:t>According to applicable Norwegian personal data legislation and EUs General Data Protection Regulation 2016/679 of 27 April 2016 (“GDPR”)</w:t>
      </w:r>
      <w:r>
        <w:rPr>
          <w:lang w:val="en-US"/>
        </w:rPr>
        <w:t xml:space="preserve">, </w:t>
      </w:r>
      <w:r w:rsidR="00FA0B20" w:rsidRPr="00A23CC8">
        <w:rPr>
          <w:lang w:val="en-US"/>
        </w:rPr>
        <w:t>(</w:t>
      </w:r>
      <w:r>
        <w:rPr>
          <w:lang w:val="en-US"/>
        </w:rPr>
        <w:t>especially article</w:t>
      </w:r>
      <w:r w:rsidR="00DD0BAD" w:rsidRPr="00A23CC8">
        <w:rPr>
          <w:lang w:val="en-US"/>
        </w:rPr>
        <w:t xml:space="preserve"> 28</w:t>
      </w:r>
      <w:r w:rsidR="00A758D9" w:rsidRPr="00A23CC8">
        <w:rPr>
          <w:lang w:val="en-US"/>
        </w:rPr>
        <w:t xml:space="preserve"> </w:t>
      </w:r>
      <w:proofErr w:type="spellStart"/>
      <w:r w:rsidR="00A758D9" w:rsidRPr="00A23CC8">
        <w:rPr>
          <w:lang w:val="en-US"/>
        </w:rPr>
        <w:t>nr</w:t>
      </w:r>
      <w:proofErr w:type="spellEnd"/>
      <w:r w:rsidR="00A758D9" w:rsidRPr="00A23CC8">
        <w:rPr>
          <w:lang w:val="en-US"/>
        </w:rPr>
        <w:t>. 4</w:t>
      </w:r>
      <w:r w:rsidR="00DD0BAD" w:rsidRPr="00A23CC8">
        <w:rPr>
          <w:lang w:val="en-US"/>
        </w:rPr>
        <w:t xml:space="preserve">, </w:t>
      </w:r>
      <w:r>
        <w:rPr>
          <w:lang w:val="en-US"/>
        </w:rPr>
        <w:t>c</w:t>
      </w:r>
      <w:r w:rsidR="00FA0B20" w:rsidRPr="00A23CC8">
        <w:rPr>
          <w:lang w:val="en-US"/>
        </w:rPr>
        <w:t xml:space="preserve">f. </w:t>
      </w:r>
      <w:proofErr w:type="spellStart"/>
      <w:r w:rsidR="00FA0B20" w:rsidRPr="00A23CC8">
        <w:rPr>
          <w:lang w:val="en-US"/>
        </w:rPr>
        <w:t>nr</w:t>
      </w:r>
      <w:proofErr w:type="spellEnd"/>
      <w:r w:rsidR="00FA0B20" w:rsidRPr="00A23CC8">
        <w:rPr>
          <w:lang w:val="en-US"/>
        </w:rPr>
        <w:t>. 3),</w:t>
      </w:r>
      <w:r w:rsidR="00960CDF" w:rsidRPr="00A23CC8">
        <w:rPr>
          <w:lang w:val="en-US"/>
        </w:rPr>
        <w:t xml:space="preserve"> </w:t>
      </w:r>
      <w:r>
        <w:rPr>
          <w:lang w:val="en-US"/>
        </w:rPr>
        <w:t xml:space="preserve">the following data processor agreement </w:t>
      </w:r>
      <w:proofErr w:type="gramStart"/>
      <w:r>
        <w:rPr>
          <w:lang w:val="en-US"/>
        </w:rPr>
        <w:t>is made</w:t>
      </w:r>
      <w:proofErr w:type="gramEnd"/>
      <w:r>
        <w:rPr>
          <w:lang w:val="en-US"/>
        </w:rPr>
        <w:t>:</w:t>
      </w:r>
    </w:p>
    <w:p w14:paraId="2CC60180" w14:textId="2BA0742F" w:rsidR="00297872" w:rsidRPr="006E2DE9" w:rsidRDefault="00637524" w:rsidP="00297872">
      <w:pPr>
        <w:jc w:val="center"/>
        <w:rPr>
          <w:b/>
          <w:color w:val="4F81BD"/>
          <w:sz w:val="40"/>
          <w:szCs w:val="40"/>
        </w:rPr>
      </w:pPr>
      <w:r>
        <w:rPr>
          <w:b/>
          <w:color w:val="1F497D"/>
          <w:sz w:val="40"/>
          <w:szCs w:val="40"/>
        </w:rPr>
        <w:pict w14:anchorId="07DC62C6">
          <v:rect id="_x0000_i1025" style="width:477.1pt;height:.05pt" o:hrpct="990" o:hralign="center" o:hrstd="t" o:hr="t" fillcolor="#a0a0a0" stroked="f"/>
        </w:pict>
      </w:r>
    </w:p>
    <w:p w14:paraId="6A915B2C" w14:textId="4885D88A" w:rsidR="00FA0B20" w:rsidRPr="00A23CC8" w:rsidRDefault="00FA0B20" w:rsidP="00FA0B20">
      <w:pPr>
        <w:spacing w:before="120"/>
        <w:jc w:val="center"/>
        <w:rPr>
          <w:b/>
          <w:i/>
          <w:sz w:val="32"/>
          <w:szCs w:val="32"/>
          <w:lang w:val="en-US"/>
        </w:rPr>
      </w:pPr>
      <w:r w:rsidRPr="00A23CC8">
        <w:rPr>
          <w:b/>
          <w:i/>
          <w:sz w:val="32"/>
          <w:szCs w:val="32"/>
          <w:highlight w:val="yellow"/>
          <w:lang w:val="en-US"/>
        </w:rPr>
        <w:t>[</w:t>
      </w:r>
      <w:r w:rsidR="00A23CC8" w:rsidRPr="00A23CC8">
        <w:rPr>
          <w:b/>
          <w:i/>
          <w:sz w:val="32"/>
          <w:szCs w:val="32"/>
          <w:highlight w:val="yellow"/>
          <w:lang w:val="en-US"/>
        </w:rPr>
        <w:t>Sub-title related to the specific project</w:t>
      </w:r>
      <w:r w:rsidR="00A23CC8">
        <w:rPr>
          <w:b/>
          <w:i/>
          <w:sz w:val="32"/>
          <w:szCs w:val="32"/>
          <w:highlight w:val="yellow"/>
          <w:lang w:val="en-US"/>
        </w:rPr>
        <w:t>/conditions</w:t>
      </w:r>
      <w:r w:rsidRPr="00A23CC8">
        <w:rPr>
          <w:b/>
          <w:i/>
          <w:sz w:val="32"/>
          <w:szCs w:val="32"/>
          <w:highlight w:val="yellow"/>
          <w:lang w:val="en-US"/>
        </w:rPr>
        <w:t>]</w:t>
      </w:r>
    </w:p>
    <w:p w14:paraId="65638D7C" w14:textId="1A3FEB18" w:rsidR="00FA0B20" w:rsidRPr="00A23CC8" w:rsidRDefault="00FA0B20" w:rsidP="00FA0B20">
      <w:pPr>
        <w:spacing w:before="120"/>
        <w:jc w:val="center"/>
        <w:rPr>
          <w:b/>
          <w:sz w:val="28"/>
          <w:szCs w:val="28"/>
          <w:lang w:val="en-US"/>
        </w:rPr>
      </w:pPr>
      <w:r w:rsidRPr="00A23CC8">
        <w:rPr>
          <w:b/>
          <w:sz w:val="28"/>
          <w:szCs w:val="28"/>
          <w:lang w:val="en-US"/>
        </w:rPr>
        <w:t>(«</w:t>
      </w:r>
      <w:r w:rsidR="00A23CC8" w:rsidRPr="00A23CC8">
        <w:rPr>
          <w:b/>
          <w:sz w:val="28"/>
          <w:szCs w:val="28"/>
          <w:lang w:val="en-US"/>
        </w:rPr>
        <w:t>Agreement</w:t>
      </w:r>
      <w:r w:rsidRPr="00A23CC8">
        <w:rPr>
          <w:b/>
          <w:sz w:val="28"/>
          <w:szCs w:val="28"/>
          <w:lang w:val="en-US"/>
        </w:rPr>
        <w:t>»)</w:t>
      </w:r>
    </w:p>
    <w:p w14:paraId="16623E0A" w14:textId="77777777" w:rsidR="00FA0B20" w:rsidRPr="00A23CC8" w:rsidRDefault="00FA0B20" w:rsidP="00FA0B20">
      <w:pPr>
        <w:jc w:val="center"/>
        <w:rPr>
          <w:b/>
          <w:sz w:val="28"/>
          <w:szCs w:val="28"/>
          <w:lang w:val="en-US"/>
        </w:rPr>
      </w:pPr>
    </w:p>
    <w:p w14:paraId="4D0D89FD" w14:textId="6D599AC0" w:rsidR="00FA0B20" w:rsidRPr="00A23CC8" w:rsidRDefault="00A23CC8" w:rsidP="00FA0B20">
      <w:pPr>
        <w:jc w:val="center"/>
        <w:rPr>
          <w:sz w:val="28"/>
          <w:szCs w:val="28"/>
          <w:lang w:val="en-US"/>
        </w:rPr>
      </w:pPr>
      <w:proofErr w:type="gramStart"/>
      <w:r w:rsidRPr="00A23CC8">
        <w:rPr>
          <w:sz w:val="28"/>
          <w:szCs w:val="28"/>
          <w:lang w:val="en-US"/>
        </w:rPr>
        <w:t>between</w:t>
      </w:r>
      <w:proofErr w:type="gramEnd"/>
    </w:p>
    <w:p w14:paraId="1351E36C" w14:textId="77777777" w:rsidR="00FA0B20" w:rsidRPr="00A23CC8" w:rsidRDefault="00FA0B20" w:rsidP="00FA0B20">
      <w:pPr>
        <w:jc w:val="center"/>
        <w:rPr>
          <w:sz w:val="28"/>
          <w:szCs w:val="28"/>
          <w:lang w:val="en-US"/>
        </w:rPr>
      </w:pPr>
    </w:p>
    <w:p w14:paraId="65B9B60F" w14:textId="77777777" w:rsidR="00A23CC8" w:rsidRPr="006769C1" w:rsidRDefault="00A23CC8" w:rsidP="00A23CC8">
      <w:pPr>
        <w:spacing w:before="120"/>
        <w:jc w:val="center"/>
        <w:rPr>
          <w:b/>
          <w:sz w:val="28"/>
          <w:szCs w:val="28"/>
          <w:highlight w:val="yellow"/>
          <w:lang w:val="en-US"/>
        </w:rPr>
      </w:pPr>
      <w:r w:rsidRPr="006769C1">
        <w:rPr>
          <w:b/>
          <w:i/>
          <w:sz w:val="28"/>
          <w:szCs w:val="28"/>
          <w:highlight w:val="yellow"/>
          <w:lang w:val="en-US"/>
        </w:rPr>
        <w:t>Name of institution/company</w:t>
      </w:r>
      <w:r w:rsidRPr="006769C1">
        <w:rPr>
          <w:b/>
          <w:sz w:val="28"/>
          <w:szCs w:val="28"/>
          <w:highlight w:val="yellow"/>
          <w:lang w:val="en-US"/>
        </w:rPr>
        <w:t>]</w:t>
      </w:r>
    </w:p>
    <w:p w14:paraId="208A3BDC" w14:textId="77777777" w:rsidR="00A23CC8" w:rsidRPr="006769C1" w:rsidRDefault="00A23CC8" w:rsidP="00A23CC8">
      <w:pPr>
        <w:spacing w:before="120"/>
        <w:jc w:val="center"/>
        <w:rPr>
          <w:sz w:val="28"/>
          <w:szCs w:val="28"/>
          <w:highlight w:val="yellow"/>
          <w:lang w:val="en-US"/>
        </w:rPr>
      </w:pPr>
      <w:r w:rsidRPr="006769C1">
        <w:rPr>
          <w:sz w:val="28"/>
          <w:szCs w:val="28"/>
          <w:highlight w:val="yellow"/>
          <w:lang w:val="en-US"/>
        </w:rPr>
        <w:t>[</w:t>
      </w:r>
      <w:r w:rsidRPr="006769C1">
        <w:rPr>
          <w:i/>
          <w:sz w:val="28"/>
          <w:szCs w:val="28"/>
          <w:highlight w:val="yellow"/>
          <w:lang w:val="en-US"/>
        </w:rPr>
        <w:t>org.no</w:t>
      </w:r>
      <w:r w:rsidRPr="006769C1">
        <w:rPr>
          <w:sz w:val="28"/>
          <w:szCs w:val="28"/>
          <w:highlight w:val="yellow"/>
          <w:lang w:val="en-US"/>
        </w:rPr>
        <w:t>.]</w:t>
      </w:r>
    </w:p>
    <w:p w14:paraId="72273BAA" w14:textId="3902647C" w:rsidR="00A23CC8" w:rsidRPr="00FD3C18" w:rsidRDefault="00A23CC8" w:rsidP="00A23CC8">
      <w:pPr>
        <w:spacing w:before="120"/>
        <w:jc w:val="center"/>
        <w:rPr>
          <w:b/>
          <w:sz w:val="28"/>
          <w:szCs w:val="28"/>
          <w:lang w:val="en-US"/>
        </w:rPr>
      </w:pPr>
      <w:r w:rsidRPr="006769C1">
        <w:rPr>
          <w:b/>
          <w:sz w:val="28"/>
          <w:szCs w:val="28"/>
          <w:highlight w:val="yellow"/>
          <w:lang w:val="en-US"/>
        </w:rPr>
        <w:t xml:space="preserve"> (“</w:t>
      </w:r>
      <w:r w:rsidR="00493FCE">
        <w:rPr>
          <w:b/>
          <w:sz w:val="28"/>
          <w:szCs w:val="28"/>
          <w:highlight w:val="yellow"/>
          <w:lang w:val="en-US"/>
        </w:rPr>
        <w:t>Data Processor</w:t>
      </w:r>
      <w:r w:rsidRPr="006769C1">
        <w:rPr>
          <w:b/>
          <w:sz w:val="28"/>
          <w:szCs w:val="28"/>
          <w:highlight w:val="yellow"/>
          <w:lang w:val="en-US"/>
        </w:rPr>
        <w:t>”)</w:t>
      </w:r>
    </w:p>
    <w:p w14:paraId="7C0C25C6" w14:textId="77777777" w:rsidR="00FA0B20" w:rsidRPr="00493FCE" w:rsidRDefault="00FA0B20" w:rsidP="00FA0B20">
      <w:pPr>
        <w:jc w:val="center"/>
        <w:rPr>
          <w:b/>
          <w:sz w:val="28"/>
          <w:szCs w:val="28"/>
          <w:lang w:val="en-US"/>
        </w:rPr>
      </w:pPr>
    </w:p>
    <w:p w14:paraId="5B02C2F4" w14:textId="24826D7E" w:rsidR="00FA0B20" w:rsidRPr="00493FCE" w:rsidRDefault="00A23CC8" w:rsidP="00FA0B20">
      <w:pPr>
        <w:jc w:val="center"/>
        <w:rPr>
          <w:sz w:val="28"/>
          <w:szCs w:val="28"/>
          <w:lang w:val="en-US"/>
        </w:rPr>
      </w:pPr>
      <w:proofErr w:type="gramStart"/>
      <w:r w:rsidRPr="00493FCE">
        <w:rPr>
          <w:sz w:val="28"/>
          <w:szCs w:val="28"/>
          <w:lang w:val="en-US"/>
        </w:rPr>
        <w:t>and</w:t>
      </w:r>
      <w:proofErr w:type="gramEnd"/>
    </w:p>
    <w:p w14:paraId="67FEF57B" w14:textId="77777777" w:rsidR="00FA0B20" w:rsidRPr="00493FCE" w:rsidRDefault="00FA0B20" w:rsidP="00FA0B20">
      <w:pPr>
        <w:jc w:val="center"/>
        <w:rPr>
          <w:sz w:val="28"/>
          <w:szCs w:val="28"/>
          <w:lang w:val="en-US"/>
        </w:rPr>
      </w:pPr>
    </w:p>
    <w:p w14:paraId="4870DB37" w14:textId="77777777" w:rsidR="00A23CC8" w:rsidRPr="006769C1" w:rsidRDefault="00A23CC8" w:rsidP="00A23CC8">
      <w:pPr>
        <w:spacing w:before="120"/>
        <w:jc w:val="center"/>
        <w:rPr>
          <w:b/>
          <w:sz w:val="28"/>
          <w:szCs w:val="28"/>
          <w:highlight w:val="yellow"/>
          <w:lang w:val="en-US"/>
        </w:rPr>
      </w:pPr>
      <w:r w:rsidRPr="006769C1">
        <w:rPr>
          <w:b/>
          <w:i/>
          <w:sz w:val="28"/>
          <w:szCs w:val="28"/>
          <w:highlight w:val="yellow"/>
          <w:lang w:val="en-US"/>
        </w:rPr>
        <w:t>Name of institution/company</w:t>
      </w:r>
      <w:r w:rsidRPr="006769C1">
        <w:rPr>
          <w:b/>
          <w:sz w:val="28"/>
          <w:szCs w:val="28"/>
          <w:highlight w:val="yellow"/>
          <w:lang w:val="en-US"/>
        </w:rPr>
        <w:t>]</w:t>
      </w:r>
    </w:p>
    <w:p w14:paraId="2C969703" w14:textId="77777777" w:rsidR="00A23CC8" w:rsidRPr="006769C1" w:rsidRDefault="00A23CC8" w:rsidP="00A23CC8">
      <w:pPr>
        <w:spacing w:before="120"/>
        <w:jc w:val="center"/>
        <w:rPr>
          <w:sz w:val="28"/>
          <w:szCs w:val="28"/>
          <w:highlight w:val="yellow"/>
          <w:lang w:val="en-US"/>
        </w:rPr>
      </w:pPr>
      <w:r w:rsidRPr="006769C1">
        <w:rPr>
          <w:sz w:val="28"/>
          <w:szCs w:val="28"/>
          <w:highlight w:val="yellow"/>
          <w:lang w:val="en-US"/>
        </w:rPr>
        <w:t>[</w:t>
      </w:r>
      <w:r w:rsidRPr="006769C1">
        <w:rPr>
          <w:i/>
          <w:sz w:val="28"/>
          <w:szCs w:val="28"/>
          <w:highlight w:val="yellow"/>
          <w:lang w:val="en-US"/>
        </w:rPr>
        <w:t>org.no</w:t>
      </w:r>
      <w:r w:rsidRPr="006769C1">
        <w:rPr>
          <w:sz w:val="28"/>
          <w:szCs w:val="28"/>
          <w:highlight w:val="yellow"/>
          <w:lang w:val="en-US"/>
        </w:rPr>
        <w:t>.]</w:t>
      </w:r>
    </w:p>
    <w:p w14:paraId="282C1340" w14:textId="0F3044B5" w:rsidR="00A23CC8" w:rsidRPr="00FD3C18" w:rsidRDefault="00A23CC8" w:rsidP="00A23CC8">
      <w:pPr>
        <w:spacing w:before="120"/>
        <w:jc w:val="center"/>
        <w:rPr>
          <w:b/>
          <w:sz w:val="28"/>
          <w:szCs w:val="28"/>
          <w:lang w:val="en-US"/>
        </w:rPr>
      </w:pPr>
      <w:r w:rsidRPr="006769C1">
        <w:rPr>
          <w:b/>
          <w:sz w:val="28"/>
          <w:szCs w:val="28"/>
          <w:highlight w:val="yellow"/>
          <w:lang w:val="en-US"/>
        </w:rPr>
        <w:t xml:space="preserve"> (“</w:t>
      </w:r>
      <w:r w:rsidR="00493FCE">
        <w:rPr>
          <w:b/>
          <w:sz w:val="28"/>
          <w:szCs w:val="28"/>
          <w:highlight w:val="yellow"/>
          <w:lang w:val="en-US"/>
        </w:rPr>
        <w:t>Sub-p</w:t>
      </w:r>
      <w:r>
        <w:rPr>
          <w:b/>
          <w:sz w:val="28"/>
          <w:szCs w:val="28"/>
          <w:highlight w:val="yellow"/>
          <w:lang w:val="en-US"/>
        </w:rPr>
        <w:t>rocessor</w:t>
      </w:r>
      <w:r w:rsidRPr="006769C1">
        <w:rPr>
          <w:b/>
          <w:sz w:val="28"/>
          <w:szCs w:val="28"/>
          <w:highlight w:val="yellow"/>
          <w:lang w:val="en-US"/>
        </w:rPr>
        <w:t>”)</w:t>
      </w:r>
    </w:p>
    <w:p w14:paraId="219E7849" w14:textId="3DA2408E" w:rsidR="00A23CC8" w:rsidRPr="00A23CC8" w:rsidRDefault="00A23CC8" w:rsidP="00A23CC8">
      <w:pPr>
        <w:spacing w:before="120"/>
        <w:rPr>
          <w:bCs/>
          <w:i/>
          <w:color w:val="4F81BD" w:themeColor="accent1"/>
        </w:rPr>
      </w:pPr>
    </w:p>
    <w:p w14:paraId="57794536" w14:textId="5D1C320F" w:rsidR="00A23CC8" w:rsidRPr="00A23CC8" w:rsidRDefault="00A23CC8" w:rsidP="00A23CC8">
      <w:pPr>
        <w:spacing w:before="120"/>
        <w:rPr>
          <w:bCs/>
          <w:i/>
          <w:color w:val="4F81BD" w:themeColor="accent1"/>
          <w:lang w:val="en-US"/>
        </w:rPr>
      </w:pPr>
      <w:r w:rsidRPr="00A23CC8">
        <w:rPr>
          <w:bCs/>
          <w:i/>
          <w:color w:val="4F81BD" w:themeColor="accent1"/>
          <w:lang w:val="en-US"/>
        </w:rPr>
        <w:t>IMPORTANT NOTE O</w:t>
      </w:r>
      <w:r>
        <w:rPr>
          <w:bCs/>
          <w:i/>
          <w:color w:val="4F81BD" w:themeColor="accent1"/>
          <w:lang w:val="en-US"/>
        </w:rPr>
        <w:t>N THE USE OF THIS TEMPLATE</w:t>
      </w:r>
      <w:r w:rsidRPr="00A23CC8">
        <w:rPr>
          <w:bCs/>
          <w:i/>
          <w:color w:val="4F81BD" w:themeColor="accent1"/>
          <w:lang w:val="en-US"/>
        </w:rPr>
        <w:t>:</w:t>
      </w:r>
    </w:p>
    <w:p w14:paraId="6664BB8E" w14:textId="4CFCBC60" w:rsidR="00A23CC8" w:rsidRDefault="00A23CC8" w:rsidP="00A23CC8">
      <w:pPr>
        <w:spacing w:before="120"/>
        <w:rPr>
          <w:bCs/>
          <w:i/>
          <w:color w:val="4F81BD" w:themeColor="accent1"/>
          <w:lang w:val="en-US"/>
        </w:rPr>
      </w:pPr>
      <w:r w:rsidRPr="00A23CC8">
        <w:rPr>
          <w:bCs/>
          <w:i/>
          <w:color w:val="4F81BD" w:themeColor="accent1"/>
          <w:lang w:val="en-US"/>
        </w:rPr>
        <w:t xml:space="preserve">Note that the individual sub-processor agreement to serve its purpose must be a direct reflection of similar provisions in the </w:t>
      </w:r>
      <w:r w:rsidR="00484E2C">
        <w:rPr>
          <w:bCs/>
          <w:i/>
          <w:color w:val="4F81BD" w:themeColor="accent1"/>
          <w:lang w:val="en-US"/>
        </w:rPr>
        <w:t>main</w:t>
      </w:r>
      <w:r w:rsidRPr="00A23CC8">
        <w:rPr>
          <w:bCs/>
          <w:i/>
          <w:color w:val="4F81BD" w:themeColor="accent1"/>
          <w:lang w:val="en-US"/>
        </w:rPr>
        <w:t xml:space="preserve"> data processor agreement between the controller and the data processor. This template </w:t>
      </w:r>
      <w:proofErr w:type="gramStart"/>
      <w:r w:rsidRPr="00A23CC8">
        <w:rPr>
          <w:bCs/>
          <w:i/>
          <w:color w:val="4F81BD" w:themeColor="accent1"/>
          <w:lang w:val="en-US"/>
        </w:rPr>
        <w:t>is based</w:t>
      </w:r>
      <w:proofErr w:type="gramEnd"/>
      <w:r w:rsidRPr="00A23CC8">
        <w:rPr>
          <w:bCs/>
          <w:i/>
          <w:color w:val="4F81BD" w:themeColor="accent1"/>
          <w:lang w:val="en-US"/>
        </w:rPr>
        <w:t xml:space="preserve"> on the fact that </w:t>
      </w:r>
      <w:proofErr w:type="spellStart"/>
      <w:r w:rsidRPr="00A23CC8">
        <w:rPr>
          <w:bCs/>
          <w:i/>
          <w:color w:val="4F81BD" w:themeColor="accent1"/>
          <w:lang w:val="en-US"/>
        </w:rPr>
        <w:t>UiO's</w:t>
      </w:r>
      <w:proofErr w:type="spellEnd"/>
      <w:r w:rsidRPr="00A23CC8">
        <w:rPr>
          <w:bCs/>
          <w:i/>
          <w:color w:val="4F81BD" w:themeColor="accent1"/>
          <w:lang w:val="en-US"/>
        </w:rPr>
        <w:t xml:space="preserve"> standard template for (main) data processor agreement is used between the controller and the data processor. In all cases, regardless of the contract template used for the </w:t>
      </w:r>
      <w:r w:rsidR="00484E2C">
        <w:rPr>
          <w:bCs/>
          <w:i/>
          <w:color w:val="4F81BD" w:themeColor="accent1"/>
          <w:lang w:val="en-US"/>
        </w:rPr>
        <w:t>main</w:t>
      </w:r>
      <w:r w:rsidRPr="00A23CC8">
        <w:rPr>
          <w:bCs/>
          <w:i/>
          <w:color w:val="4F81BD" w:themeColor="accent1"/>
          <w:lang w:val="en-US"/>
        </w:rPr>
        <w:t xml:space="preserve"> data processor agreement, it is important that all provisions of the sub-processor agreement are quality assured carefully against all provisions of the master data processor agreement to verify that each provision </w:t>
      </w:r>
      <w:proofErr w:type="gramStart"/>
      <w:r w:rsidRPr="00A23CC8">
        <w:rPr>
          <w:bCs/>
          <w:i/>
          <w:color w:val="4F81BD" w:themeColor="accent1"/>
          <w:lang w:val="en-US"/>
        </w:rPr>
        <w:t>is properly mirrored</w:t>
      </w:r>
      <w:proofErr w:type="gramEnd"/>
      <w:r w:rsidRPr="00A23CC8">
        <w:rPr>
          <w:bCs/>
          <w:i/>
          <w:color w:val="4F81BD" w:themeColor="accent1"/>
          <w:lang w:val="en-US"/>
        </w:rPr>
        <w:t xml:space="preserve"> from the data processor to the sub-processor, cf. GDPR Article 28 (4)]</w:t>
      </w:r>
    </w:p>
    <w:p w14:paraId="4AF75440" w14:textId="77777777" w:rsidR="00484E2C" w:rsidRPr="00484E2C" w:rsidRDefault="00484E2C" w:rsidP="00484E2C">
      <w:pPr>
        <w:pStyle w:val="paragraph"/>
        <w:textAlignment w:val="baseline"/>
        <w:rPr>
          <w:rStyle w:val="normaltextrun1"/>
          <w:rFonts w:ascii="Cambria" w:hAnsi="Cambria"/>
          <w:i/>
          <w:iCs/>
          <w:color w:val="0070C0"/>
          <w:sz w:val="22"/>
          <w:szCs w:val="22"/>
          <w:lang w:val="en-US"/>
        </w:rPr>
      </w:pPr>
      <w:r w:rsidRPr="00484E2C">
        <w:rPr>
          <w:rStyle w:val="normaltextrun1"/>
          <w:rFonts w:ascii="Cambria" w:hAnsi="Cambria"/>
          <w:i/>
          <w:iCs/>
          <w:color w:val="0070C0"/>
          <w:sz w:val="22"/>
          <w:szCs w:val="22"/>
          <w:lang w:val="en-US"/>
        </w:rPr>
        <w:lastRenderedPageBreak/>
        <w:t xml:space="preserve">Text in italics should be removed and replaced with relevant </w:t>
      </w:r>
      <w:proofErr w:type="gramStart"/>
      <w:r w:rsidRPr="00484E2C">
        <w:rPr>
          <w:rStyle w:val="normaltextrun1"/>
          <w:rFonts w:ascii="Cambria" w:hAnsi="Cambria"/>
          <w:i/>
          <w:iCs/>
          <w:color w:val="0070C0"/>
          <w:sz w:val="22"/>
          <w:szCs w:val="22"/>
          <w:lang w:val="en-US"/>
        </w:rPr>
        <w:t>text,</w:t>
      </w:r>
      <w:proofErr w:type="gramEnd"/>
      <w:r w:rsidRPr="00484E2C">
        <w:rPr>
          <w:rStyle w:val="normaltextrun1"/>
          <w:rFonts w:ascii="Cambria" w:hAnsi="Cambria"/>
          <w:i/>
          <w:iCs/>
          <w:color w:val="0070C0"/>
          <w:sz w:val="22"/>
          <w:szCs w:val="22"/>
          <w:lang w:val="en-US"/>
        </w:rPr>
        <w:t xml:space="preserve"> or with one of several alternatives where applicable. </w:t>
      </w:r>
    </w:p>
    <w:p w14:paraId="16D3808D" w14:textId="77777777" w:rsidR="00484E2C" w:rsidRPr="00A23CC8" w:rsidRDefault="00484E2C" w:rsidP="00A23CC8">
      <w:pPr>
        <w:spacing w:before="120"/>
        <w:rPr>
          <w:bCs/>
          <w:i/>
          <w:color w:val="4F81BD" w:themeColor="accent1"/>
          <w:lang w:val="en-US"/>
        </w:rPr>
      </w:pPr>
    </w:p>
    <w:p w14:paraId="17A9110F" w14:textId="1E4CF116" w:rsidR="005A3848" w:rsidRPr="00484E2C" w:rsidRDefault="00484E2C" w:rsidP="00484E2C">
      <w:pPr>
        <w:pStyle w:val="ListParagraph"/>
        <w:numPr>
          <w:ilvl w:val="0"/>
          <w:numId w:val="13"/>
        </w:numPr>
        <w:rPr>
          <w:b/>
          <w:noProof/>
          <w:sz w:val="28"/>
          <w:szCs w:val="26"/>
          <w:lang w:val="en-US" w:eastAsia="en-US"/>
        </w:rPr>
      </w:pPr>
      <w:r w:rsidRPr="00484E2C">
        <w:rPr>
          <w:b/>
          <w:noProof/>
          <w:sz w:val="28"/>
          <w:szCs w:val="26"/>
          <w:lang w:val="en-US" w:eastAsia="en-US"/>
        </w:rPr>
        <w:t xml:space="preserve">Purpose of the Agreement </w:t>
      </w:r>
    </w:p>
    <w:p w14:paraId="027D4BBF" w14:textId="18379D5D" w:rsidR="00AA296F" w:rsidRPr="00AA296F" w:rsidRDefault="00AA296F" w:rsidP="00AA296F">
      <w:pPr>
        <w:spacing w:before="120"/>
        <w:rPr>
          <w:lang w:val="en-US"/>
        </w:rPr>
      </w:pPr>
      <w:r w:rsidRPr="00AA296F">
        <w:rPr>
          <w:lang w:val="en-US"/>
        </w:rPr>
        <w:t>The purpose of the Agreement is to regulate rights and obligations in relation to the applicable Norwegian personal data legislation and EUs General Data Protection Regulation 2016/679 of 27 April 2016 (“GDPR”)</w:t>
      </w:r>
      <w:r>
        <w:rPr>
          <w:lang w:val="en-US"/>
        </w:rPr>
        <w:t>.</w:t>
      </w:r>
    </w:p>
    <w:p w14:paraId="0F142576" w14:textId="1581577B" w:rsidR="00AA296F" w:rsidRPr="00AA296F" w:rsidRDefault="00AA296F">
      <w:pPr>
        <w:spacing w:before="120"/>
        <w:rPr>
          <w:lang w:val="en-US"/>
        </w:rPr>
      </w:pPr>
      <w:r>
        <w:rPr>
          <w:lang w:val="en-US"/>
        </w:rPr>
        <w:t>The A</w:t>
      </w:r>
      <w:r w:rsidRPr="00AA296F">
        <w:rPr>
          <w:lang w:val="en-US"/>
        </w:rPr>
        <w:t>greement governs the processing of personal data by sub-processors on behalf of data processors, including the collection, registration, compilation, storage or disclosure of personal data, or combinations thereof, in con</w:t>
      </w:r>
      <w:r>
        <w:rPr>
          <w:lang w:val="en-US"/>
        </w:rPr>
        <w:t xml:space="preserve">nection with </w:t>
      </w:r>
      <w:r w:rsidRPr="00AA296F">
        <w:rPr>
          <w:i/>
          <w:color w:val="0070C0"/>
          <w:lang w:val="en-US"/>
        </w:rPr>
        <w:t xml:space="preserve">[name of </w:t>
      </w:r>
      <w:r w:rsidRPr="00AA296F">
        <w:rPr>
          <w:i/>
          <w:color w:val="0070C0"/>
          <w:lang w:val="en-US"/>
        </w:rPr>
        <w:t xml:space="preserve">project] </w:t>
      </w:r>
      <w:r w:rsidRPr="00AA296F">
        <w:rPr>
          <w:lang w:val="en-US"/>
        </w:rPr>
        <w:t xml:space="preserve">in accordance with agreement between the parties entered into </w:t>
      </w:r>
      <w:r w:rsidRPr="00AA296F">
        <w:rPr>
          <w:i/>
          <w:color w:val="0070C0"/>
          <w:lang w:val="en-US"/>
        </w:rPr>
        <w:t>[date]</w:t>
      </w:r>
      <w:r w:rsidRPr="00AA296F">
        <w:rPr>
          <w:color w:val="0070C0"/>
          <w:lang w:val="en-US"/>
        </w:rPr>
        <w:t xml:space="preserve"> </w:t>
      </w:r>
      <w:r>
        <w:rPr>
          <w:lang w:val="en-US"/>
        </w:rPr>
        <w:t>(</w:t>
      </w:r>
      <w:r w:rsidRPr="00AA296F">
        <w:rPr>
          <w:lang w:val="en-US"/>
        </w:rPr>
        <w:t>"</w:t>
      </w:r>
      <w:r>
        <w:rPr>
          <w:lang w:val="en-US"/>
        </w:rPr>
        <w:t>Main Agreement</w:t>
      </w:r>
      <w:r w:rsidRPr="00AA296F">
        <w:rPr>
          <w:lang w:val="en-US"/>
        </w:rPr>
        <w:t>").</w:t>
      </w:r>
    </w:p>
    <w:p w14:paraId="0463296F" w14:textId="56769BBA" w:rsidR="00AA296F" w:rsidRPr="00AA296F" w:rsidRDefault="00AA296F" w:rsidP="00AA296F">
      <w:pPr>
        <w:spacing w:before="120"/>
        <w:rPr>
          <w:lang w:val="en-US"/>
        </w:rPr>
      </w:pPr>
      <w:r w:rsidRPr="00AA296F">
        <w:rPr>
          <w:lang w:val="en-US"/>
        </w:rPr>
        <w:t>Sub</w:t>
      </w:r>
      <w:r>
        <w:rPr>
          <w:lang w:val="en-US"/>
        </w:rPr>
        <w:t>-processor understands that the Data Processor acts on behalf of a Data C</w:t>
      </w:r>
      <w:r w:rsidRPr="00AA296F">
        <w:rPr>
          <w:lang w:val="en-US"/>
        </w:rPr>
        <w:t>ontroller for the personal data covered by the agreement, and that Sub</w:t>
      </w:r>
      <w:r>
        <w:rPr>
          <w:lang w:val="en-US"/>
        </w:rPr>
        <w:t>-processor</w:t>
      </w:r>
      <w:r w:rsidRPr="00AA296F">
        <w:rPr>
          <w:lang w:val="en-US"/>
        </w:rPr>
        <w:t xml:space="preserve"> are subject to similar obligations as the </w:t>
      </w:r>
      <w:r>
        <w:rPr>
          <w:lang w:val="en-US"/>
        </w:rPr>
        <w:t xml:space="preserve">Data Processor </w:t>
      </w:r>
      <w:r w:rsidRPr="00AA296F">
        <w:rPr>
          <w:lang w:val="en-US"/>
        </w:rPr>
        <w:t xml:space="preserve">is required by the </w:t>
      </w:r>
      <w:r>
        <w:rPr>
          <w:lang w:val="en-US"/>
        </w:rPr>
        <w:t>Data C</w:t>
      </w:r>
      <w:r w:rsidRPr="00AA296F">
        <w:rPr>
          <w:lang w:val="en-US"/>
        </w:rPr>
        <w:t>ontroller in accordance with Article 28 (4) GDPR.</w:t>
      </w:r>
    </w:p>
    <w:p w14:paraId="6B394849" w14:textId="77777777" w:rsidR="00AA296F" w:rsidRPr="00AA296F" w:rsidRDefault="00AA296F" w:rsidP="00AA296F">
      <w:pPr>
        <w:spacing w:before="120"/>
        <w:rPr>
          <w:lang w:val="en-US"/>
        </w:rPr>
      </w:pPr>
      <w:r w:rsidRPr="00AA296F">
        <w:rPr>
          <w:lang w:val="en-US"/>
        </w:rPr>
        <w:t xml:space="preserve">The agreement shall ensure that personal data </w:t>
      </w:r>
      <w:proofErr w:type="gramStart"/>
      <w:r w:rsidRPr="00AA296F">
        <w:rPr>
          <w:lang w:val="en-US"/>
        </w:rPr>
        <w:t>is not used</w:t>
      </w:r>
      <w:proofErr w:type="gramEnd"/>
      <w:r w:rsidRPr="00AA296F">
        <w:rPr>
          <w:lang w:val="en-US"/>
        </w:rPr>
        <w:t xml:space="preserve"> illegally, unlawfully or that the information is processed in ways that lead to unauthorized access, alteration, deletion, damage, loss or inaccessibility.</w:t>
      </w:r>
    </w:p>
    <w:p w14:paraId="0F9704DE" w14:textId="0A0027D8" w:rsidR="00AA296F" w:rsidRPr="00AA296F" w:rsidRDefault="00AA296F" w:rsidP="00AA296F">
      <w:pPr>
        <w:spacing w:before="120"/>
        <w:rPr>
          <w:lang w:val="en-US"/>
        </w:rPr>
      </w:pPr>
      <w:r w:rsidRPr="00AA296F">
        <w:rPr>
          <w:lang w:val="en-US"/>
        </w:rPr>
        <w:t>In the event of a conflict, the terms of this agreement shall preced</w:t>
      </w:r>
      <w:r>
        <w:rPr>
          <w:lang w:val="en-US"/>
        </w:rPr>
        <w:t>e the privacy statement of the S</w:t>
      </w:r>
      <w:r w:rsidRPr="00AA296F">
        <w:rPr>
          <w:lang w:val="en-US"/>
        </w:rPr>
        <w:t>ub-processor or the terms of other agree</w:t>
      </w:r>
      <w:r>
        <w:rPr>
          <w:lang w:val="en-US"/>
        </w:rPr>
        <w:t>ments entered into between the Data Processor and the S</w:t>
      </w:r>
      <w:r w:rsidRPr="00AA296F">
        <w:rPr>
          <w:lang w:val="en-US"/>
        </w:rPr>
        <w:t>ub-processor in connection with the main agreement.</w:t>
      </w:r>
    </w:p>
    <w:p w14:paraId="2FA2854D" w14:textId="411D0432" w:rsidR="00AA296F" w:rsidRPr="00AA296F" w:rsidRDefault="00AA296F" w:rsidP="00AA296F">
      <w:pPr>
        <w:spacing w:before="120"/>
        <w:rPr>
          <w:lang w:val="en-US"/>
        </w:rPr>
      </w:pPr>
      <w:r w:rsidRPr="00AA296F">
        <w:rPr>
          <w:lang w:val="en-US"/>
        </w:rPr>
        <w:t xml:space="preserve">It </w:t>
      </w:r>
      <w:proofErr w:type="gramStart"/>
      <w:r w:rsidRPr="00AA296F">
        <w:rPr>
          <w:lang w:val="en-US"/>
        </w:rPr>
        <w:t>must be stated</w:t>
      </w:r>
      <w:proofErr w:type="gramEnd"/>
      <w:r w:rsidRPr="00AA296F">
        <w:rPr>
          <w:lang w:val="en-US"/>
        </w:rPr>
        <w:t xml:space="preserve"> in A</w:t>
      </w:r>
      <w:r>
        <w:rPr>
          <w:lang w:val="en-US"/>
        </w:rPr>
        <w:t>nnex 1 to the agreement if the S</w:t>
      </w:r>
      <w:r w:rsidRPr="00AA296F">
        <w:rPr>
          <w:lang w:val="en-US"/>
        </w:rPr>
        <w:t>ub-processor can use it</w:t>
      </w:r>
      <w:r>
        <w:rPr>
          <w:lang w:val="en-US"/>
        </w:rPr>
        <w:t>s own sub-contractors under the A</w:t>
      </w:r>
      <w:r w:rsidRPr="00AA296F">
        <w:rPr>
          <w:lang w:val="en-US"/>
        </w:rPr>
        <w:t xml:space="preserve">greement, including for storage, processing or other </w:t>
      </w:r>
      <w:r>
        <w:rPr>
          <w:lang w:val="en-US"/>
        </w:rPr>
        <w:t>use</w:t>
      </w:r>
      <w:r w:rsidRPr="00AA296F">
        <w:rPr>
          <w:lang w:val="en-US"/>
        </w:rPr>
        <w:t>, cf. clause 8.</w:t>
      </w:r>
    </w:p>
    <w:p w14:paraId="47269DDC" w14:textId="52EA9739" w:rsidR="00AA296F" w:rsidRPr="00AA296F" w:rsidRDefault="00AA296F" w:rsidP="00AA296F">
      <w:pPr>
        <w:spacing w:before="120"/>
        <w:rPr>
          <w:lang w:val="en-US"/>
        </w:rPr>
      </w:pPr>
      <w:r w:rsidRPr="00AA296F">
        <w:rPr>
          <w:lang w:val="en-US"/>
        </w:rPr>
        <w:t xml:space="preserve">The purpose of the processing, the types of processing activities, categories of data subjects and the types of personal data that </w:t>
      </w:r>
      <w:proofErr w:type="gramStart"/>
      <w:r w:rsidRPr="00AA296F">
        <w:rPr>
          <w:lang w:val="en-US"/>
        </w:rPr>
        <w:t>will be processed</w:t>
      </w:r>
      <w:proofErr w:type="gramEnd"/>
      <w:r>
        <w:rPr>
          <w:lang w:val="en-US"/>
        </w:rPr>
        <w:t xml:space="preserve"> are set out in Annex 1 of the A</w:t>
      </w:r>
      <w:r w:rsidRPr="00AA296F">
        <w:rPr>
          <w:lang w:val="en-US"/>
        </w:rPr>
        <w:t xml:space="preserve">greement. </w:t>
      </w:r>
      <w:proofErr w:type="gramStart"/>
      <w:r w:rsidRPr="00AA296F">
        <w:rPr>
          <w:lang w:val="en-US"/>
        </w:rPr>
        <w:t>These conditions cannot be changed by either party without a new agreement or an amendment</w:t>
      </w:r>
      <w:proofErr w:type="gramEnd"/>
      <w:r w:rsidRPr="00AA296F">
        <w:rPr>
          <w:lang w:val="en-US"/>
        </w:rPr>
        <w:t xml:space="preserve"> to the agreement being signed.</w:t>
      </w:r>
    </w:p>
    <w:p w14:paraId="076D2541" w14:textId="77777777" w:rsidR="009069FE" w:rsidRPr="00AA296F" w:rsidRDefault="009069FE" w:rsidP="009069FE">
      <w:pPr>
        <w:rPr>
          <w:lang w:val="en-US" w:eastAsia="en-US"/>
        </w:rPr>
      </w:pPr>
      <w:bookmarkStart w:id="0" w:name="_Toc231181834"/>
    </w:p>
    <w:p w14:paraId="0506C92E" w14:textId="43604200" w:rsidR="00115CDD" w:rsidRPr="00115CDD" w:rsidRDefault="00A42164" w:rsidP="00115CDD">
      <w:pPr>
        <w:pStyle w:val="Heading2"/>
        <w:spacing w:before="120"/>
        <w:rPr>
          <w:rFonts w:ascii="Times New Roman" w:hAnsi="Times New Roman"/>
        </w:rPr>
      </w:pPr>
      <w:r>
        <w:rPr>
          <w:rFonts w:ascii="Times New Roman" w:hAnsi="Times New Roman"/>
        </w:rPr>
        <w:t>2</w:t>
      </w:r>
      <w:r w:rsidR="00F7557B" w:rsidRPr="00F66BC7">
        <w:rPr>
          <w:rFonts w:ascii="Times New Roman" w:hAnsi="Times New Roman"/>
        </w:rPr>
        <w:t xml:space="preserve">. </w:t>
      </w:r>
      <w:r w:rsidR="00F66BC7" w:rsidRPr="00F66BC7">
        <w:rPr>
          <w:rFonts w:ascii="Times New Roman" w:hAnsi="Times New Roman"/>
        </w:rPr>
        <w:t>Inst</w:t>
      </w:r>
      <w:bookmarkEnd w:id="0"/>
      <w:r w:rsidR="00AA296F">
        <w:rPr>
          <w:rFonts w:ascii="Times New Roman" w:hAnsi="Times New Roman"/>
        </w:rPr>
        <w:t>ructions</w:t>
      </w:r>
    </w:p>
    <w:p w14:paraId="675CFC53" w14:textId="5AFDB7D1" w:rsidR="00115CDD" w:rsidRPr="00115CDD" w:rsidRDefault="00115CDD" w:rsidP="00115CDD">
      <w:pPr>
        <w:spacing w:before="120"/>
        <w:rPr>
          <w:lang w:val="en-US"/>
        </w:rPr>
      </w:pPr>
      <w:r w:rsidRPr="00115CDD">
        <w:rPr>
          <w:lang w:val="en-US"/>
        </w:rPr>
        <w:t>Sub-processors shall follow the written and documented instructions for the proces</w:t>
      </w:r>
      <w:r>
        <w:rPr>
          <w:lang w:val="en-US"/>
        </w:rPr>
        <w:t>sing of personal data that the Data P</w:t>
      </w:r>
      <w:r w:rsidRPr="00115CDD">
        <w:rPr>
          <w:lang w:val="en-US"/>
        </w:rPr>
        <w:t>rocessor has decided to apply.</w:t>
      </w:r>
    </w:p>
    <w:p w14:paraId="7548EDAA" w14:textId="77777777" w:rsidR="00115CDD" w:rsidRPr="00115CDD" w:rsidRDefault="00115CDD" w:rsidP="00115CDD">
      <w:pPr>
        <w:spacing w:before="120"/>
        <w:rPr>
          <w:lang w:val="en-US"/>
        </w:rPr>
      </w:pPr>
      <w:r w:rsidRPr="00115CDD">
        <w:rPr>
          <w:lang w:val="en-US"/>
        </w:rPr>
        <w:t>Sub-data processors undertake to comply with all obligations in accordance with the applicable Norwegian personal data law applicable to the processing of personal data.</w:t>
      </w:r>
    </w:p>
    <w:p w14:paraId="09D29A15" w14:textId="775B1FF7" w:rsidR="00115CDD" w:rsidRPr="00115CDD" w:rsidRDefault="00115CDD" w:rsidP="00115CDD">
      <w:pPr>
        <w:spacing w:before="120"/>
        <w:rPr>
          <w:lang w:val="en-US"/>
        </w:rPr>
      </w:pPr>
      <w:r w:rsidRPr="00115CDD">
        <w:rPr>
          <w:lang w:val="en-US"/>
        </w:rPr>
        <w:t>Sub-</w:t>
      </w:r>
      <w:r>
        <w:rPr>
          <w:lang w:val="en-US"/>
        </w:rPr>
        <w:t>processor undertakes to notify Data Processor if S</w:t>
      </w:r>
      <w:r w:rsidRPr="00115CDD">
        <w:rPr>
          <w:lang w:val="en-US"/>
        </w:rPr>
        <w:t>ub-proces</w:t>
      </w:r>
      <w:r>
        <w:rPr>
          <w:lang w:val="en-US"/>
        </w:rPr>
        <w:t>sor receives instructions from Data P</w:t>
      </w:r>
      <w:r w:rsidRPr="00115CDD">
        <w:rPr>
          <w:lang w:val="en-US"/>
        </w:rPr>
        <w:t>r</w:t>
      </w:r>
      <w:r>
        <w:rPr>
          <w:lang w:val="en-US"/>
        </w:rPr>
        <w:t>o</w:t>
      </w:r>
      <w:r w:rsidRPr="00115CDD">
        <w:rPr>
          <w:lang w:val="en-US"/>
        </w:rPr>
        <w:t>cessor that violates the privacy regulations.</w:t>
      </w:r>
    </w:p>
    <w:p w14:paraId="34902C07" w14:textId="336C8014" w:rsidR="00115CDD" w:rsidRPr="00115CDD" w:rsidRDefault="00115CDD" w:rsidP="00115CDD">
      <w:pPr>
        <w:spacing w:before="120"/>
        <w:ind w:left="708"/>
        <w:rPr>
          <w:i/>
          <w:color w:val="0070C0"/>
          <w:lang w:val="en-US"/>
        </w:rPr>
      </w:pPr>
      <w:r w:rsidRPr="00115CDD">
        <w:rPr>
          <w:i/>
          <w:color w:val="0070C0"/>
          <w:lang w:val="en-US"/>
        </w:rPr>
        <w:t>N</w:t>
      </w:r>
      <w:r>
        <w:rPr>
          <w:i/>
          <w:color w:val="0070C0"/>
          <w:lang w:val="en-US"/>
        </w:rPr>
        <w:t>ote: Detailed instructions for S</w:t>
      </w:r>
      <w:r w:rsidRPr="00115CDD">
        <w:rPr>
          <w:i/>
          <w:color w:val="0070C0"/>
          <w:lang w:val="en-US"/>
        </w:rPr>
        <w:t xml:space="preserve">ub-processor </w:t>
      </w:r>
      <w:proofErr w:type="gramStart"/>
      <w:r w:rsidRPr="00115CDD">
        <w:rPr>
          <w:i/>
          <w:color w:val="0070C0"/>
          <w:lang w:val="en-US"/>
        </w:rPr>
        <w:t>can be attached</w:t>
      </w:r>
      <w:proofErr w:type="gramEnd"/>
      <w:r w:rsidRPr="00115CDD">
        <w:rPr>
          <w:i/>
          <w:color w:val="0070C0"/>
          <w:lang w:val="en-US"/>
        </w:rPr>
        <w:t xml:space="preserve"> as an appendix </w:t>
      </w:r>
      <w:r>
        <w:rPr>
          <w:i/>
          <w:color w:val="0070C0"/>
          <w:lang w:val="en-US"/>
        </w:rPr>
        <w:t>to the A</w:t>
      </w:r>
      <w:r w:rsidRPr="00115CDD">
        <w:rPr>
          <w:i/>
          <w:color w:val="0070C0"/>
          <w:lang w:val="en-US"/>
        </w:rPr>
        <w:t>greement.</w:t>
      </w:r>
    </w:p>
    <w:p w14:paraId="10E71C77" w14:textId="01789980" w:rsidR="00432E81" w:rsidRPr="00115CDD" w:rsidRDefault="00432E81" w:rsidP="00364D78">
      <w:pPr>
        <w:rPr>
          <w:lang w:val="en-US"/>
        </w:rPr>
      </w:pPr>
      <w:bookmarkStart w:id="1" w:name="_Toc231181835"/>
    </w:p>
    <w:p w14:paraId="0382F258" w14:textId="64FE18C7" w:rsidR="00115CDD" w:rsidRPr="00115CDD" w:rsidRDefault="00232AC4" w:rsidP="00115CDD">
      <w:pPr>
        <w:pStyle w:val="Heading2"/>
        <w:spacing w:before="120"/>
        <w:rPr>
          <w:rFonts w:ascii="Times New Roman" w:hAnsi="Times New Roman"/>
          <w:lang w:val="en-US"/>
        </w:rPr>
      </w:pPr>
      <w:r w:rsidRPr="00115CDD">
        <w:rPr>
          <w:rFonts w:ascii="Times New Roman" w:hAnsi="Times New Roman"/>
          <w:lang w:val="en-US"/>
        </w:rPr>
        <w:t>3</w:t>
      </w:r>
      <w:r w:rsidR="00F7557B" w:rsidRPr="00115CDD">
        <w:rPr>
          <w:rFonts w:ascii="Times New Roman" w:hAnsi="Times New Roman"/>
          <w:lang w:val="en-US"/>
        </w:rPr>
        <w:t xml:space="preserve">. </w:t>
      </w:r>
      <w:bookmarkEnd w:id="1"/>
      <w:r w:rsidR="00115CDD" w:rsidRPr="00115CDD">
        <w:rPr>
          <w:rFonts w:ascii="Times New Roman" w:hAnsi="Times New Roman"/>
          <w:lang w:val="en-US"/>
        </w:rPr>
        <w:t>The rights of registered subjects</w:t>
      </w:r>
    </w:p>
    <w:p w14:paraId="6B19769A" w14:textId="03A2297C" w:rsidR="00115CDD" w:rsidRPr="00115CDD" w:rsidRDefault="00115CDD" w:rsidP="00115CDD">
      <w:pPr>
        <w:spacing w:before="120"/>
        <w:rPr>
          <w:lang w:val="en-US"/>
        </w:rPr>
      </w:pPr>
      <w:r>
        <w:rPr>
          <w:lang w:val="en-US"/>
        </w:rPr>
        <w:t>The S</w:t>
      </w:r>
      <w:r w:rsidRPr="00115CDD">
        <w:rPr>
          <w:lang w:val="en-US"/>
        </w:rPr>
        <w:t>ub-proc</w:t>
      </w:r>
      <w:r>
        <w:rPr>
          <w:lang w:val="en-US"/>
        </w:rPr>
        <w:t>essor is obliged to assist the Data P</w:t>
      </w:r>
      <w:r w:rsidRPr="00115CDD">
        <w:rPr>
          <w:lang w:val="en-US"/>
        </w:rPr>
        <w:t>rocessor in the treatment of the data subject's compliance with the data subject's rights in accordance with current Norwegian personal data legislation.</w:t>
      </w:r>
    </w:p>
    <w:p w14:paraId="4AE7D9CC" w14:textId="77777777" w:rsidR="00115CDD" w:rsidRPr="00115CDD" w:rsidRDefault="00115CDD" w:rsidP="00115CDD">
      <w:pPr>
        <w:spacing w:before="120"/>
        <w:rPr>
          <w:lang w:val="en-US"/>
        </w:rPr>
      </w:pPr>
      <w:r w:rsidRPr="00115CDD">
        <w:rPr>
          <w:lang w:val="en-US"/>
        </w:rPr>
        <w:lastRenderedPageBreak/>
        <w:t>The data subject's rights include the right to information on how his or her personal data is processed, the right to demand access to his own personal data, the right to demand rectification or deletion of his personal data and the right to demand the processing of his personal data.</w:t>
      </w:r>
    </w:p>
    <w:p w14:paraId="3B9B37A8" w14:textId="16F51DE0" w:rsidR="00115CDD" w:rsidRPr="00115CDD" w:rsidRDefault="00115CDD" w:rsidP="00115CDD">
      <w:pPr>
        <w:spacing w:before="120"/>
        <w:rPr>
          <w:lang w:val="en-US"/>
        </w:rPr>
      </w:pPr>
      <w:r>
        <w:rPr>
          <w:lang w:val="en-US"/>
        </w:rPr>
        <w:t>To the extent applicable, the Sub-processor shall assist the Data P</w:t>
      </w:r>
      <w:r w:rsidRPr="00115CDD">
        <w:rPr>
          <w:lang w:val="en-US"/>
        </w:rPr>
        <w:t>r</w:t>
      </w:r>
      <w:r>
        <w:rPr>
          <w:lang w:val="en-US"/>
        </w:rPr>
        <w:t>ocessor in connection with the Data C</w:t>
      </w:r>
      <w:r w:rsidRPr="00115CDD">
        <w:rPr>
          <w:lang w:val="en-US"/>
        </w:rPr>
        <w:t>ontroller's protection of data subjects' right to data portability and the right to oppose automatic decisions, including profiling.</w:t>
      </w:r>
    </w:p>
    <w:p w14:paraId="17F85D64" w14:textId="6C9ED87E" w:rsidR="00115CDD" w:rsidRPr="00115CDD" w:rsidRDefault="00115CDD" w:rsidP="00115CDD">
      <w:pPr>
        <w:spacing w:before="120"/>
        <w:rPr>
          <w:lang w:val="en-US"/>
        </w:rPr>
      </w:pPr>
      <w:r w:rsidRPr="00115CDD">
        <w:rPr>
          <w:lang w:val="en-US"/>
        </w:rPr>
        <w:t>Sub</w:t>
      </w:r>
      <w:r>
        <w:rPr>
          <w:lang w:val="en-US"/>
        </w:rPr>
        <w:t>-processor</w:t>
      </w:r>
      <w:r w:rsidRPr="00115CDD">
        <w:rPr>
          <w:lang w:val="en-US"/>
        </w:rPr>
        <w:t xml:space="preserve"> is liable to the data subj</w:t>
      </w:r>
      <w:r>
        <w:rPr>
          <w:lang w:val="en-US"/>
        </w:rPr>
        <w:t xml:space="preserve">ect if errors or negligence of Sub-processor </w:t>
      </w:r>
      <w:r w:rsidRPr="00115CDD">
        <w:rPr>
          <w:lang w:val="en-US"/>
        </w:rPr>
        <w:t xml:space="preserve">incurs the recorded financial or non-financial losses due to their rights or privacy </w:t>
      </w:r>
      <w:proofErr w:type="gramStart"/>
      <w:r w:rsidRPr="00115CDD">
        <w:rPr>
          <w:lang w:val="en-US"/>
        </w:rPr>
        <w:t>being violated</w:t>
      </w:r>
      <w:proofErr w:type="gramEnd"/>
      <w:r w:rsidRPr="00115CDD">
        <w:rPr>
          <w:lang w:val="en-US"/>
        </w:rPr>
        <w:t>.</w:t>
      </w:r>
    </w:p>
    <w:p w14:paraId="49CA48EE" w14:textId="77777777" w:rsidR="00284714" w:rsidRPr="00115CDD" w:rsidRDefault="00284714">
      <w:pPr>
        <w:spacing w:before="120"/>
        <w:rPr>
          <w:lang w:val="en-US"/>
        </w:rPr>
      </w:pPr>
    </w:p>
    <w:p w14:paraId="2AA31102" w14:textId="7DEEF0F5" w:rsidR="00115CDD" w:rsidRPr="00115CDD" w:rsidRDefault="00232AC4">
      <w:pPr>
        <w:spacing w:before="120"/>
        <w:rPr>
          <w:b/>
          <w:sz w:val="28"/>
          <w:szCs w:val="28"/>
        </w:rPr>
      </w:pPr>
      <w:r>
        <w:rPr>
          <w:b/>
          <w:sz w:val="28"/>
          <w:szCs w:val="28"/>
        </w:rPr>
        <w:t>4</w:t>
      </w:r>
      <w:r w:rsidR="00284714" w:rsidRPr="00284714">
        <w:rPr>
          <w:b/>
          <w:sz w:val="28"/>
          <w:szCs w:val="28"/>
        </w:rPr>
        <w:t xml:space="preserve">. </w:t>
      </w:r>
      <w:proofErr w:type="spellStart"/>
      <w:r w:rsidR="00115CDD" w:rsidRPr="00115CDD">
        <w:rPr>
          <w:b/>
          <w:sz w:val="28"/>
          <w:szCs w:val="28"/>
        </w:rPr>
        <w:t>Satisfactory</w:t>
      </w:r>
      <w:proofErr w:type="spellEnd"/>
      <w:r w:rsidR="00115CDD" w:rsidRPr="00115CDD">
        <w:rPr>
          <w:b/>
          <w:sz w:val="28"/>
          <w:szCs w:val="28"/>
        </w:rPr>
        <w:t xml:space="preserve"> </w:t>
      </w:r>
      <w:proofErr w:type="spellStart"/>
      <w:r w:rsidR="00115CDD" w:rsidRPr="00115CDD">
        <w:rPr>
          <w:b/>
          <w:sz w:val="28"/>
          <w:szCs w:val="28"/>
        </w:rPr>
        <w:t>information</w:t>
      </w:r>
      <w:proofErr w:type="spellEnd"/>
      <w:r w:rsidR="00115CDD" w:rsidRPr="00115CDD">
        <w:rPr>
          <w:b/>
          <w:sz w:val="28"/>
          <w:szCs w:val="28"/>
        </w:rPr>
        <w:t xml:space="preserve"> </w:t>
      </w:r>
      <w:proofErr w:type="spellStart"/>
      <w:r w:rsidR="00115CDD" w:rsidRPr="00115CDD">
        <w:rPr>
          <w:b/>
          <w:sz w:val="28"/>
          <w:szCs w:val="28"/>
        </w:rPr>
        <w:t>security</w:t>
      </w:r>
      <w:proofErr w:type="spellEnd"/>
    </w:p>
    <w:p w14:paraId="692A2FBF" w14:textId="2586DEEF" w:rsidR="00115CDD" w:rsidRPr="00115CDD" w:rsidRDefault="00115CDD" w:rsidP="00115CDD">
      <w:pPr>
        <w:spacing w:before="120"/>
        <w:rPr>
          <w:lang w:val="en-US"/>
        </w:rPr>
      </w:pPr>
      <w:r>
        <w:rPr>
          <w:lang w:val="en-US"/>
        </w:rPr>
        <w:t>Sub-processor</w:t>
      </w:r>
      <w:r w:rsidRPr="00115CDD">
        <w:rPr>
          <w:lang w:val="en-US"/>
        </w:rPr>
        <w:t xml:space="preserve"> shall </w:t>
      </w:r>
      <w:r>
        <w:rPr>
          <w:lang w:val="en-US"/>
        </w:rPr>
        <w:t>ensure</w:t>
      </w:r>
      <w:r w:rsidRPr="00115CDD">
        <w:rPr>
          <w:lang w:val="en-US"/>
        </w:rPr>
        <w:t xml:space="preserve"> appropriate technical, physical and organizational security measures to protect personal data covered by this Agreement against unauthorized or unlawful access, alteration, deletion, damage, loss or inaccessibility.</w:t>
      </w:r>
    </w:p>
    <w:p w14:paraId="084A3DB2" w14:textId="4584A6D1" w:rsidR="00115CDD" w:rsidRPr="00D767DA" w:rsidRDefault="00115CDD" w:rsidP="00115CDD">
      <w:pPr>
        <w:spacing w:before="120"/>
        <w:rPr>
          <w:lang w:val="en-US"/>
        </w:rPr>
      </w:pPr>
      <w:r>
        <w:rPr>
          <w:lang w:val="en-US"/>
        </w:rPr>
        <w:t>Sub-processor</w:t>
      </w:r>
      <w:r w:rsidRPr="00115CDD">
        <w:rPr>
          <w:lang w:val="en-US"/>
        </w:rPr>
        <w:t xml:space="preserve"> must document their own security organization, guidelines and procedures for security work, risk assessments and established technical, physical or organizational security measures. The documentation should be availa</w:t>
      </w:r>
      <w:r>
        <w:rPr>
          <w:lang w:val="en-US"/>
        </w:rPr>
        <w:t>ble to the data processor. Data P</w:t>
      </w:r>
      <w:r w:rsidRPr="00115CDD">
        <w:rPr>
          <w:lang w:val="en-US"/>
        </w:rPr>
        <w:t xml:space="preserve">rocessor can provide the </w:t>
      </w:r>
      <w:r>
        <w:rPr>
          <w:lang w:val="en-US"/>
        </w:rPr>
        <w:t>Data C</w:t>
      </w:r>
      <w:r w:rsidRPr="00115CDD">
        <w:rPr>
          <w:lang w:val="en-US"/>
        </w:rPr>
        <w:t>ontroller with access to the documentation so</w:t>
      </w:r>
      <w:r>
        <w:rPr>
          <w:lang w:val="en-US"/>
        </w:rPr>
        <w:t xml:space="preserve"> that the Data Controller can fulfill his/</w:t>
      </w:r>
      <w:r w:rsidRPr="00115CDD">
        <w:rPr>
          <w:lang w:val="en-US"/>
        </w:rPr>
        <w:t>her duties under the current Norwegian personal data legislation.</w:t>
      </w:r>
    </w:p>
    <w:p w14:paraId="232D9AE7" w14:textId="33113458" w:rsidR="00115CDD" w:rsidRPr="00115CDD" w:rsidRDefault="00D767DA" w:rsidP="00115CDD">
      <w:pPr>
        <w:spacing w:before="120"/>
        <w:rPr>
          <w:lang w:val="en-US"/>
        </w:rPr>
      </w:pPr>
      <w:r>
        <w:rPr>
          <w:lang w:val="en-US"/>
        </w:rPr>
        <w:t>Sub-processor</w:t>
      </w:r>
      <w:r w:rsidR="00115CDD" w:rsidRPr="00115CDD">
        <w:rPr>
          <w:lang w:val="en-US"/>
        </w:rPr>
        <w:t xml:space="preserve"> will establish continuity and contingency plans for effective management of serious security incidents. The documentation should be availa</w:t>
      </w:r>
      <w:r>
        <w:rPr>
          <w:lang w:val="en-US"/>
        </w:rPr>
        <w:t>ble to the Data Processor. The Data P</w:t>
      </w:r>
      <w:r w:rsidR="00115CDD" w:rsidRPr="00115CDD">
        <w:rPr>
          <w:lang w:val="en-US"/>
        </w:rPr>
        <w:t xml:space="preserve">rocessor can provide the </w:t>
      </w:r>
      <w:r>
        <w:rPr>
          <w:lang w:val="en-US"/>
        </w:rPr>
        <w:t>Data C</w:t>
      </w:r>
      <w:r w:rsidR="00115CDD" w:rsidRPr="00115CDD">
        <w:rPr>
          <w:lang w:val="en-US"/>
        </w:rPr>
        <w:t xml:space="preserve">ontroller with access to the documentation so that the </w:t>
      </w:r>
      <w:r>
        <w:rPr>
          <w:lang w:val="en-US"/>
        </w:rPr>
        <w:t>Data Controller can fulfill his/</w:t>
      </w:r>
      <w:r w:rsidR="00115CDD" w:rsidRPr="00115CDD">
        <w:rPr>
          <w:lang w:val="en-US"/>
        </w:rPr>
        <w:t>her duties under the current Norwegian personal data legislation.</w:t>
      </w:r>
    </w:p>
    <w:p w14:paraId="279C5418" w14:textId="2BF1CD9E" w:rsidR="00115CDD" w:rsidRPr="00115CDD" w:rsidRDefault="00D767DA" w:rsidP="00115CDD">
      <w:pPr>
        <w:spacing w:before="120"/>
        <w:rPr>
          <w:lang w:val="en-US"/>
        </w:rPr>
      </w:pPr>
      <w:r>
        <w:rPr>
          <w:lang w:val="en-US"/>
        </w:rPr>
        <w:t>Sub-processor</w:t>
      </w:r>
      <w:r w:rsidR="00115CDD" w:rsidRPr="00115CDD">
        <w:rPr>
          <w:lang w:val="en-US"/>
        </w:rPr>
        <w:t xml:space="preserve"> shall provide sufficient information and training to their own employees in order to safeguard the security of personal d</w:t>
      </w:r>
      <w:r>
        <w:rPr>
          <w:lang w:val="en-US"/>
        </w:rPr>
        <w:t>ata processed on behalf of the Data P</w:t>
      </w:r>
      <w:r w:rsidR="00115CDD" w:rsidRPr="00115CDD">
        <w:rPr>
          <w:lang w:val="en-US"/>
        </w:rPr>
        <w:t>rocessor.</w:t>
      </w:r>
    </w:p>
    <w:p w14:paraId="02DCBC6F" w14:textId="6366DEF4" w:rsidR="00D767DA" w:rsidRPr="00D767DA" w:rsidRDefault="00D767DA" w:rsidP="00D767DA">
      <w:pPr>
        <w:spacing w:before="120"/>
        <w:rPr>
          <w:lang w:val="en-US"/>
        </w:rPr>
      </w:pPr>
      <w:r>
        <w:rPr>
          <w:lang w:val="en-US"/>
        </w:rPr>
        <w:t>Sub-processor</w:t>
      </w:r>
      <w:r w:rsidRPr="00115CDD">
        <w:rPr>
          <w:lang w:val="en-US"/>
        </w:rPr>
        <w:t xml:space="preserve"> </w:t>
      </w:r>
      <w:r w:rsidR="00115CDD" w:rsidRPr="00115CDD">
        <w:rPr>
          <w:lang w:val="en-US"/>
        </w:rPr>
        <w:t>must document the training of their own employees in information security. The documentation sho</w:t>
      </w:r>
      <w:r>
        <w:rPr>
          <w:lang w:val="en-US"/>
        </w:rPr>
        <w:t>uld be available to the Data Processor. The Data P</w:t>
      </w:r>
      <w:r w:rsidR="00115CDD" w:rsidRPr="00115CDD">
        <w:rPr>
          <w:lang w:val="en-US"/>
        </w:rPr>
        <w:t xml:space="preserve">rocessor can provide the </w:t>
      </w:r>
      <w:r>
        <w:rPr>
          <w:lang w:val="en-US"/>
        </w:rPr>
        <w:t>Data C</w:t>
      </w:r>
      <w:r w:rsidR="00115CDD" w:rsidRPr="00115CDD">
        <w:rPr>
          <w:lang w:val="en-US"/>
        </w:rPr>
        <w:t>ontroller with access to the documentation so that</w:t>
      </w:r>
      <w:r>
        <w:rPr>
          <w:lang w:val="en-US"/>
        </w:rPr>
        <w:t xml:space="preserve"> the Data Controller can fulfill his/</w:t>
      </w:r>
      <w:r w:rsidR="00115CDD" w:rsidRPr="00115CDD">
        <w:rPr>
          <w:lang w:val="en-US"/>
        </w:rPr>
        <w:t>her duties under the current Norwegian personal data legislation.</w:t>
      </w:r>
    </w:p>
    <w:p w14:paraId="27E5CE73" w14:textId="77777777" w:rsidR="00D767DA" w:rsidRPr="00D767DA" w:rsidRDefault="00D767DA" w:rsidP="00D767DA">
      <w:pPr>
        <w:pStyle w:val="ListParagraph"/>
        <w:spacing w:before="120"/>
        <w:rPr>
          <w:color w:val="1F497D" w:themeColor="text2"/>
          <w:lang w:val="en-US"/>
        </w:rPr>
      </w:pPr>
    </w:p>
    <w:p w14:paraId="47709F76" w14:textId="565A08BB" w:rsidR="00D767DA" w:rsidRPr="00D767DA" w:rsidRDefault="00D767DA" w:rsidP="00D767DA">
      <w:pPr>
        <w:pStyle w:val="ListParagraph"/>
        <w:spacing w:before="120"/>
        <w:rPr>
          <w:i/>
          <w:color w:val="1F497D" w:themeColor="text2"/>
          <w:lang w:val="en-US"/>
        </w:rPr>
      </w:pPr>
      <w:r w:rsidRPr="00D767DA">
        <w:rPr>
          <w:i/>
          <w:color w:val="1F497D" w:themeColor="text2"/>
          <w:lang w:val="en-US"/>
        </w:rPr>
        <w:t>Note</w:t>
      </w:r>
      <w:r>
        <w:rPr>
          <w:i/>
          <w:color w:val="1F497D" w:themeColor="text2"/>
          <w:lang w:val="en-US"/>
        </w:rPr>
        <w:t>: I</w:t>
      </w:r>
      <w:r w:rsidRPr="00D767DA">
        <w:rPr>
          <w:i/>
          <w:color w:val="1F497D" w:themeColor="text2"/>
          <w:lang w:val="en-US"/>
        </w:rPr>
        <w:t>t may be necessary to specify the most important securi</w:t>
      </w:r>
      <w:r>
        <w:rPr>
          <w:i/>
          <w:color w:val="1F497D" w:themeColor="text2"/>
          <w:lang w:val="en-US"/>
        </w:rPr>
        <w:t>ty measures implemented by the S</w:t>
      </w:r>
      <w:r w:rsidRPr="00D767DA">
        <w:rPr>
          <w:i/>
          <w:color w:val="1F497D" w:themeColor="text2"/>
          <w:lang w:val="en-US"/>
        </w:rPr>
        <w:t>ub-processor, possibly referring to documents or p</w:t>
      </w:r>
      <w:r>
        <w:rPr>
          <w:i/>
          <w:color w:val="1F497D" w:themeColor="text2"/>
          <w:lang w:val="en-US"/>
        </w:rPr>
        <w:t>ublications explaining how the S</w:t>
      </w:r>
      <w:r w:rsidRPr="00D767DA">
        <w:rPr>
          <w:i/>
          <w:color w:val="1F497D" w:themeColor="text2"/>
          <w:lang w:val="en-US"/>
        </w:rPr>
        <w:t xml:space="preserve">ub-processor works with information security and the security measures established for the service in question. The </w:t>
      </w:r>
      <w:r w:rsidRPr="00D767DA">
        <w:rPr>
          <w:i/>
          <w:color w:val="1F497D" w:themeColor="text2"/>
          <w:lang w:val="en-US"/>
        </w:rPr>
        <w:t>concretizations</w:t>
      </w:r>
      <w:r w:rsidRPr="00D767DA">
        <w:rPr>
          <w:i/>
          <w:color w:val="1F497D" w:themeColor="text2"/>
          <w:lang w:val="en-US"/>
        </w:rPr>
        <w:t xml:space="preserve"> </w:t>
      </w:r>
      <w:r>
        <w:rPr>
          <w:i/>
          <w:color w:val="1F497D" w:themeColor="text2"/>
          <w:lang w:val="en-US"/>
        </w:rPr>
        <w:t>can be included in the Agreement itself or in annex to the A</w:t>
      </w:r>
      <w:r w:rsidRPr="00D767DA">
        <w:rPr>
          <w:i/>
          <w:color w:val="1F497D" w:themeColor="text2"/>
          <w:lang w:val="en-US"/>
        </w:rPr>
        <w:t>greement.</w:t>
      </w:r>
    </w:p>
    <w:p w14:paraId="4900195D" w14:textId="78013EF6" w:rsidR="00432E81" w:rsidRPr="00D767DA" w:rsidRDefault="00432E81">
      <w:pPr>
        <w:spacing w:before="120"/>
        <w:rPr>
          <w:lang w:val="en-US"/>
        </w:rPr>
      </w:pPr>
    </w:p>
    <w:p w14:paraId="46ABA4BE" w14:textId="2968F72A" w:rsidR="00D767DA" w:rsidRPr="00D767DA" w:rsidRDefault="00232AC4" w:rsidP="00F9488D">
      <w:pPr>
        <w:spacing w:before="120"/>
        <w:rPr>
          <w:b/>
          <w:sz w:val="28"/>
          <w:szCs w:val="28"/>
        </w:rPr>
      </w:pPr>
      <w:r>
        <w:rPr>
          <w:b/>
          <w:sz w:val="28"/>
          <w:szCs w:val="28"/>
        </w:rPr>
        <w:t>5</w:t>
      </w:r>
      <w:r w:rsidR="00A056C0" w:rsidRPr="00A056C0">
        <w:rPr>
          <w:b/>
          <w:sz w:val="28"/>
          <w:szCs w:val="28"/>
        </w:rPr>
        <w:t xml:space="preserve">. </w:t>
      </w:r>
      <w:proofErr w:type="spellStart"/>
      <w:r w:rsidR="00D767DA" w:rsidRPr="00D767DA">
        <w:rPr>
          <w:b/>
          <w:sz w:val="28"/>
          <w:szCs w:val="28"/>
        </w:rPr>
        <w:t>Confidentiality</w:t>
      </w:r>
      <w:proofErr w:type="spellEnd"/>
    </w:p>
    <w:p w14:paraId="6AAC8EDE" w14:textId="0DB4DE9E" w:rsidR="00D767DA" w:rsidRPr="00D767DA" w:rsidRDefault="00D767DA" w:rsidP="00D767DA">
      <w:pPr>
        <w:spacing w:before="120"/>
        <w:rPr>
          <w:lang w:val="en-US"/>
        </w:rPr>
      </w:pPr>
      <w:r w:rsidRPr="00D767DA">
        <w:rPr>
          <w:lang w:val="en-US"/>
        </w:rPr>
        <w:t xml:space="preserve">Only employees of </w:t>
      </w:r>
      <w:r>
        <w:rPr>
          <w:lang w:val="en-US"/>
        </w:rPr>
        <w:t>Sub-processor</w:t>
      </w:r>
      <w:r w:rsidRPr="00D767DA">
        <w:rPr>
          <w:lang w:val="en-US"/>
        </w:rPr>
        <w:t xml:space="preserve"> who have a service </w:t>
      </w:r>
      <w:proofErr w:type="gramStart"/>
      <w:r w:rsidRPr="00D767DA">
        <w:rPr>
          <w:lang w:val="en-US"/>
        </w:rPr>
        <w:t>need for access to person</w:t>
      </w:r>
      <w:r>
        <w:rPr>
          <w:lang w:val="en-US"/>
        </w:rPr>
        <w:t>al data managed on behalf of a Data P</w:t>
      </w:r>
      <w:r w:rsidRPr="00D767DA">
        <w:rPr>
          <w:lang w:val="en-US"/>
        </w:rPr>
        <w:t>rocessor can be granted</w:t>
      </w:r>
      <w:proofErr w:type="gramEnd"/>
      <w:r>
        <w:rPr>
          <w:lang w:val="en-US"/>
        </w:rPr>
        <w:t xml:space="preserve"> such access. The S</w:t>
      </w:r>
      <w:r w:rsidRPr="00D767DA">
        <w:rPr>
          <w:lang w:val="en-US"/>
        </w:rPr>
        <w:t>ub-processor is required to document access control policies and procedures. The documentat</w:t>
      </w:r>
      <w:r>
        <w:rPr>
          <w:lang w:val="en-US"/>
        </w:rPr>
        <w:t>ion should be available to the Data P</w:t>
      </w:r>
      <w:r w:rsidRPr="00D767DA">
        <w:rPr>
          <w:lang w:val="en-US"/>
        </w:rPr>
        <w:t xml:space="preserve">rocessor. </w:t>
      </w:r>
      <w:r>
        <w:rPr>
          <w:lang w:val="en-US"/>
        </w:rPr>
        <w:t>The Data P</w:t>
      </w:r>
      <w:r w:rsidRPr="00115CDD">
        <w:rPr>
          <w:lang w:val="en-US"/>
        </w:rPr>
        <w:t xml:space="preserve">rocessor can provide the </w:t>
      </w:r>
      <w:r>
        <w:rPr>
          <w:lang w:val="en-US"/>
        </w:rPr>
        <w:t>Data C</w:t>
      </w:r>
      <w:r w:rsidRPr="00115CDD">
        <w:rPr>
          <w:lang w:val="en-US"/>
        </w:rPr>
        <w:t xml:space="preserve">ontroller with </w:t>
      </w:r>
      <w:r w:rsidRPr="00115CDD">
        <w:rPr>
          <w:lang w:val="en-US"/>
        </w:rPr>
        <w:lastRenderedPageBreak/>
        <w:t>access to the documentation so that</w:t>
      </w:r>
      <w:r>
        <w:rPr>
          <w:lang w:val="en-US"/>
        </w:rPr>
        <w:t xml:space="preserve"> the </w:t>
      </w:r>
      <w:r>
        <w:rPr>
          <w:lang w:val="en-US"/>
        </w:rPr>
        <w:t>Data C</w:t>
      </w:r>
      <w:r>
        <w:rPr>
          <w:lang w:val="en-US"/>
        </w:rPr>
        <w:t>ontroller can fulfill his/</w:t>
      </w:r>
      <w:r w:rsidRPr="00115CDD">
        <w:rPr>
          <w:lang w:val="en-US"/>
        </w:rPr>
        <w:t>her duties under the current Norwegian personal data legislation.</w:t>
      </w:r>
    </w:p>
    <w:p w14:paraId="78F1DD18" w14:textId="4FBAD1AE" w:rsidR="00D767DA" w:rsidRPr="00D767DA" w:rsidRDefault="00D767DA" w:rsidP="00D767DA">
      <w:pPr>
        <w:spacing w:before="120"/>
        <w:rPr>
          <w:lang w:val="en-US"/>
        </w:rPr>
      </w:pPr>
      <w:r w:rsidRPr="00D767DA">
        <w:rPr>
          <w:lang w:val="en-US"/>
        </w:rPr>
        <w:t>Sub-Processors shall ensure that employees of Sub-Processors are subject to a duty of confidentiality regarding documentation and personal data that they may have access</w:t>
      </w:r>
      <w:r>
        <w:rPr>
          <w:lang w:val="en-US"/>
        </w:rPr>
        <w:t xml:space="preserve"> to in accordance with this A</w:t>
      </w:r>
      <w:r w:rsidRPr="00D767DA">
        <w:rPr>
          <w:lang w:val="en-US"/>
        </w:rPr>
        <w:t>greement. This provision also applies after termination of the agreement.</w:t>
      </w:r>
    </w:p>
    <w:p w14:paraId="2D5C90A3" w14:textId="4D0ADD6C" w:rsidR="00D767DA" w:rsidRPr="00D767DA" w:rsidRDefault="00D767DA" w:rsidP="00D767DA">
      <w:pPr>
        <w:spacing w:before="120"/>
        <w:rPr>
          <w:lang w:val="en-US"/>
        </w:rPr>
      </w:pPr>
      <w:r w:rsidRPr="00D767DA">
        <w:rPr>
          <w:lang w:val="en-US"/>
        </w:rPr>
        <w:t>Norwegian law may limit the scope of the duty of confidentiality for employees of sub-processors and sub</w:t>
      </w:r>
      <w:r>
        <w:rPr>
          <w:lang w:val="en-US"/>
        </w:rPr>
        <w:t>-</w:t>
      </w:r>
      <w:r w:rsidRPr="00D767DA">
        <w:rPr>
          <w:lang w:val="en-US"/>
        </w:rPr>
        <w:t>contractors.</w:t>
      </w:r>
    </w:p>
    <w:p w14:paraId="5EFF6A6B" w14:textId="77777777" w:rsidR="00232571" w:rsidRPr="00D767DA" w:rsidRDefault="00232571" w:rsidP="00232571">
      <w:pPr>
        <w:spacing w:before="120"/>
        <w:rPr>
          <w:b/>
          <w:sz w:val="28"/>
          <w:szCs w:val="28"/>
          <w:lang w:val="en-US"/>
        </w:rPr>
      </w:pPr>
    </w:p>
    <w:p w14:paraId="34789160" w14:textId="3F0B663C" w:rsidR="00D767DA" w:rsidRPr="00771B8C" w:rsidRDefault="00232571" w:rsidP="00232571">
      <w:pPr>
        <w:spacing w:before="120"/>
        <w:rPr>
          <w:b/>
          <w:sz w:val="28"/>
          <w:szCs w:val="28"/>
        </w:rPr>
      </w:pPr>
      <w:r>
        <w:rPr>
          <w:b/>
          <w:sz w:val="28"/>
          <w:szCs w:val="28"/>
        </w:rPr>
        <w:t xml:space="preserve">6. </w:t>
      </w:r>
      <w:r w:rsidR="00D767DA">
        <w:rPr>
          <w:b/>
          <w:sz w:val="28"/>
          <w:szCs w:val="28"/>
        </w:rPr>
        <w:t xml:space="preserve">Access to </w:t>
      </w:r>
      <w:proofErr w:type="spellStart"/>
      <w:r w:rsidR="00D767DA">
        <w:rPr>
          <w:b/>
          <w:sz w:val="28"/>
          <w:szCs w:val="28"/>
        </w:rPr>
        <w:t>documentation</w:t>
      </w:r>
      <w:proofErr w:type="spellEnd"/>
    </w:p>
    <w:p w14:paraId="708FCAED" w14:textId="524ED2D5" w:rsidR="00D767DA" w:rsidRPr="00D767DA" w:rsidRDefault="007A5D46" w:rsidP="00D767DA">
      <w:pPr>
        <w:spacing w:before="120"/>
        <w:rPr>
          <w:lang w:val="en-US"/>
        </w:rPr>
      </w:pPr>
      <w:r>
        <w:rPr>
          <w:lang w:val="en-US"/>
        </w:rPr>
        <w:t>The S</w:t>
      </w:r>
      <w:r w:rsidR="00D767DA" w:rsidRPr="00D767DA">
        <w:rPr>
          <w:lang w:val="en-US"/>
        </w:rPr>
        <w:t>ub-processor is obliged to provi</w:t>
      </w:r>
      <w:r>
        <w:rPr>
          <w:lang w:val="en-US"/>
        </w:rPr>
        <w:t>de the Data P</w:t>
      </w:r>
      <w:r w:rsidR="00D767DA" w:rsidRPr="00D767DA">
        <w:rPr>
          <w:lang w:val="en-US"/>
        </w:rPr>
        <w:t>rocessor with access to all documenta</w:t>
      </w:r>
      <w:r>
        <w:rPr>
          <w:lang w:val="en-US"/>
        </w:rPr>
        <w:t>tion that is necessary for the Data P</w:t>
      </w:r>
      <w:r w:rsidR="00D767DA" w:rsidRPr="00D767DA">
        <w:rPr>
          <w:lang w:val="en-US"/>
        </w:rPr>
        <w:t xml:space="preserve">rocessor to assist </w:t>
      </w:r>
      <w:r w:rsidRPr="007A5D46">
        <w:rPr>
          <w:lang w:val="en-US"/>
        </w:rPr>
        <w:t xml:space="preserve">Data Controller </w:t>
      </w:r>
      <w:r>
        <w:rPr>
          <w:lang w:val="en-US"/>
        </w:rPr>
        <w:t xml:space="preserve">to </w:t>
      </w:r>
      <w:r w:rsidRPr="007A5D46">
        <w:rPr>
          <w:lang w:val="en-US"/>
        </w:rPr>
        <w:t>fulfill his/her duties under the current Norwegian personal data legislation.</w:t>
      </w:r>
    </w:p>
    <w:p w14:paraId="5768EAA5" w14:textId="2FC6E79E" w:rsidR="00D767DA" w:rsidRPr="00D767DA" w:rsidRDefault="00D767DA" w:rsidP="00D767DA">
      <w:pPr>
        <w:spacing w:before="120"/>
        <w:rPr>
          <w:lang w:val="en-US"/>
        </w:rPr>
      </w:pPr>
      <w:r w:rsidRPr="00D767DA">
        <w:rPr>
          <w:lang w:val="en-US"/>
        </w:rPr>
        <w:t xml:space="preserve">Sub-Processor is obliged to provide the </w:t>
      </w:r>
      <w:r w:rsidR="007A5D46">
        <w:rPr>
          <w:lang w:val="en-US"/>
        </w:rPr>
        <w:t xml:space="preserve">Data </w:t>
      </w:r>
      <w:r w:rsidRPr="00D767DA">
        <w:rPr>
          <w:lang w:val="en-US"/>
        </w:rPr>
        <w:t xml:space="preserve">Processor with access to other relevant documentation that enables the </w:t>
      </w:r>
      <w:r w:rsidR="007A5D46">
        <w:rPr>
          <w:lang w:val="en-US"/>
        </w:rPr>
        <w:t xml:space="preserve">Data </w:t>
      </w:r>
      <w:r w:rsidRPr="00D767DA">
        <w:rPr>
          <w:lang w:val="en-US"/>
        </w:rPr>
        <w:t>Proce</w:t>
      </w:r>
      <w:r w:rsidR="007A5D46">
        <w:rPr>
          <w:lang w:val="en-US"/>
        </w:rPr>
        <w:t>ssor to assess whether the Sub-p</w:t>
      </w:r>
      <w:r w:rsidRPr="00D767DA">
        <w:rPr>
          <w:lang w:val="en-US"/>
        </w:rPr>
        <w:t>rocessor complies with the terms of this Agreement.</w:t>
      </w:r>
    </w:p>
    <w:p w14:paraId="638964B4" w14:textId="286BA35E" w:rsidR="00D767DA" w:rsidRPr="00D767DA" w:rsidRDefault="007A5D46" w:rsidP="00D767DA">
      <w:pPr>
        <w:spacing w:before="120"/>
        <w:rPr>
          <w:lang w:val="en-US"/>
        </w:rPr>
      </w:pPr>
      <w:r>
        <w:rPr>
          <w:lang w:val="en-US"/>
        </w:rPr>
        <w:t>The Data Processor may provide the Data C</w:t>
      </w:r>
      <w:r w:rsidR="00D767DA" w:rsidRPr="00D767DA">
        <w:rPr>
          <w:lang w:val="en-US"/>
        </w:rPr>
        <w:t>ontroller with access to the documentation to enable the co</w:t>
      </w:r>
      <w:r>
        <w:rPr>
          <w:lang w:val="en-US"/>
        </w:rPr>
        <w:t>ntroller to fulfill his/</w:t>
      </w:r>
      <w:r w:rsidR="00D767DA" w:rsidRPr="00D767DA">
        <w:rPr>
          <w:lang w:val="en-US"/>
        </w:rPr>
        <w:t>her obligations under the applicable Norwegian personal data legislation, but also has a duty of confidentiality with regard to confi</w:t>
      </w:r>
      <w:r w:rsidR="00771B8C">
        <w:rPr>
          <w:lang w:val="en-US"/>
        </w:rPr>
        <w:t>dential documentation that the S</w:t>
      </w:r>
      <w:r w:rsidR="00D767DA" w:rsidRPr="00D767DA">
        <w:rPr>
          <w:lang w:val="en-US"/>
        </w:rPr>
        <w:t>ub-pr</w:t>
      </w:r>
      <w:r w:rsidR="00771B8C">
        <w:rPr>
          <w:lang w:val="en-US"/>
        </w:rPr>
        <w:t>ocessor makes available to the Data P</w:t>
      </w:r>
      <w:r w:rsidR="00D767DA" w:rsidRPr="00D767DA">
        <w:rPr>
          <w:lang w:val="en-US"/>
        </w:rPr>
        <w:t>rocessor.</w:t>
      </w:r>
    </w:p>
    <w:p w14:paraId="6AA68CD8" w14:textId="007BF1D5" w:rsidR="009C7B56" w:rsidRPr="00D767DA" w:rsidRDefault="009C7B56">
      <w:pPr>
        <w:spacing w:before="120"/>
        <w:rPr>
          <w:lang w:val="en-US"/>
        </w:rPr>
      </w:pPr>
    </w:p>
    <w:p w14:paraId="127627DE" w14:textId="08624031" w:rsidR="009C7B56" w:rsidRPr="00771B8C" w:rsidRDefault="00232571">
      <w:pPr>
        <w:spacing w:before="120"/>
        <w:rPr>
          <w:b/>
          <w:sz w:val="28"/>
          <w:szCs w:val="28"/>
          <w:lang w:val="en-US"/>
        </w:rPr>
      </w:pPr>
      <w:r w:rsidRPr="00771B8C">
        <w:rPr>
          <w:b/>
          <w:sz w:val="28"/>
          <w:szCs w:val="28"/>
          <w:lang w:val="en-US"/>
        </w:rPr>
        <w:t>7</w:t>
      </w:r>
      <w:r w:rsidR="00771B8C">
        <w:rPr>
          <w:b/>
          <w:sz w:val="28"/>
          <w:szCs w:val="28"/>
          <w:lang w:val="en-US"/>
        </w:rPr>
        <w:t xml:space="preserve">. </w:t>
      </w:r>
      <w:r w:rsidR="00771B8C" w:rsidRPr="00771B8C">
        <w:rPr>
          <w:b/>
          <w:sz w:val="28"/>
          <w:szCs w:val="28"/>
          <w:lang w:val="en-US"/>
        </w:rPr>
        <w:t>Duty to notify in case of security breach</w:t>
      </w:r>
    </w:p>
    <w:p w14:paraId="2143C75E" w14:textId="78F598F1" w:rsidR="009C7B56" w:rsidRPr="00771B8C" w:rsidRDefault="00771B8C" w:rsidP="00771B8C">
      <w:pPr>
        <w:spacing w:before="120"/>
        <w:rPr>
          <w:lang w:val="en-US"/>
        </w:rPr>
      </w:pPr>
      <w:r>
        <w:rPr>
          <w:lang w:val="en-US"/>
        </w:rPr>
        <w:t>Sub-processor shall notify the Data P</w:t>
      </w:r>
      <w:r w:rsidRPr="00771B8C">
        <w:rPr>
          <w:lang w:val="en-US"/>
        </w:rPr>
        <w:t>rocessor without undue delay if personal d</w:t>
      </w:r>
      <w:r>
        <w:rPr>
          <w:lang w:val="en-US"/>
        </w:rPr>
        <w:t>ata processed on behalf of the Data P</w:t>
      </w:r>
      <w:r w:rsidRPr="00771B8C">
        <w:rPr>
          <w:lang w:val="en-US"/>
        </w:rPr>
        <w:t xml:space="preserve">rocessor is exposed to security </w:t>
      </w:r>
      <w:proofErr w:type="gramStart"/>
      <w:r w:rsidRPr="00771B8C">
        <w:rPr>
          <w:lang w:val="en-US"/>
        </w:rPr>
        <w:t>breaches which</w:t>
      </w:r>
      <w:proofErr w:type="gramEnd"/>
      <w:r w:rsidRPr="00771B8C">
        <w:rPr>
          <w:lang w:val="en-US"/>
        </w:rPr>
        <w:t xml:space="preserve"> entail a risk of violations of the data subjects' privacy.</w:t>
      </w:r>
    </w:p>
    <w:p w14:paraId="0C244320" w14:textId="1C0943CE" w:rsidR="00771B8C" w:rsidRPr="00771B8C" w:rsidRDefault="00771B8C" w:rsidP="00771B8C">
      <w:pPr>
        <w:spacing w:before="120"/>
        <w:rPr>
          <w:lang w:val="en-US"/>
        </w:rPr>
      </w:pPr>
      <w:bookmarkStart w:id="2" w:name="_Toc231181836"/>
      <w:r w:rsidRPr="00771B8C">
        <w:rPr>
          <w:lang w:val="en-US"/>
        </w:rPr>
        <w:t xml:space="preserve">The notification to the </w:t>
      </w:r>
      <w:r>
        <w:rPr>
          <w:lang w:val="en-US"/>
        </w:rPr>
        <w:t>Data Processor</w:t>
      </w:r>
      <w:r w:rsidRPr="00771B8C">
        <w:rPr>
          <w:lang w:val="en-US"/>
        </w:rPr>
        <w:t xml:space="preserve"> shall include, as a minimum, information describing the breach, which data subjects </w:t>
      </w:r>
      <w:proofErr w:type="gramStart"/>
      <w:r w:rsidRPr="00771B8C">
        <w:rPr>
          <w:lang w:val="en-US"/>
        </w:rPr>
        <w:t>are affected</w:t>
      </w:r>
      <w:proofErr w:type="gramEnd"/>
      <w:r w:rsidRPr="00771B8C">
        <w:rPr>
          <w:lang w:val="en-US"/>
        </w:rPr>
        <w:t xml:space="preserve"> by the breach, what personal information is affected by the breach, what immediate action has been taken to deal with the breach, and any preventive measures that may have been taken to avoid it similar events in the future.</w:t>
      </w:r>
    </w:p>
    <w:p w14:paraId="1D0BE345" w14:textId="72092416" w:rsidR="00432E81" w:rsidRPr="00771B8C" w:rsidRDefault="00771B8C" w:rsidP="00771B8C">
      <w:pPr>
        <w:spacing w:before="120"/>
        <w:rPr>
          <w:lang w:val="en-US"/>
        </w:rPr>
      </w:pPr>
      <w:r>
        <w:rPr>
          <w:lang w:val="en-US"/>
        </w:rPr>
        <w:t>The D</w:t>
      </w:r>
      <w:r w:rsidRPr="00771B8C">
        <w:rPr>
          <w:lang w:val="en-US"/>
        </w:rPr>
        <w:t>at</w:t>
      </w:r>
      <w:r>
        <w:rPr>
          <w:lang w:val="en-US"/>
        </w:rPr>
        <w:t>a P</w:t>
      </w:r>
      <w:r w:rsidRPr="00771B8C">
        <w:rPr>
          <w:lang w:val="en-US"/>
        </w:rPr>
        <w:t>rocessor is responsible for ensuring that notifications</w:t>
      </w:r>
      <w:r>
        <w:rPr>
          <w:lang w:val="en-US"/>
        </w:rPr>
        <w:t xml:space="preserve"> of security breaches from the Sub-processor </w:t>
      </w:r>
      <w:proofErr w:type="gramStart"/>
      <w:r>
        <w:rPr>
          <w:lang w:val="en-US"/>
        </w:rPr>
        <w:t xml:space="preserve">are </w:t>
      </w:r>
      <w:r w:rsidRPr="00771B8C">
        <w:rPr>
          <w:lang w:val="en-US"/>
        </w:rPr>
        <w:t>passed on</w:t>
      </w:r>
      <w:proofErr w:type="gramEnd"/>
      <w:r w:rsidRPr="00771B8C">
        <w:rPr>
          <w:lang w:val="en-US"/>
        </w:rPr>
        <w:t xml:space="preserve"> to the </w:t>
      </w:r>
      <w:r>
        <w:rPr>
          <w:lang w:val="en-US"/>
        </w:rPr>
        <w:t>Data C</w:t>
      </w:r>
      <w:r w:rsidRPr="00771B8C">
        <w:rPr>
          <w:lang w:val="en-US"/>
        </w:rPr>
        <w:t>ontroller.</w:t>
      </w:r>
    </w:p>
    <w:p w14:paraId="18BA6C2A" w14:textId="77777777" w:rsidR="00432E81" w:rsidRPr="00771B8C" w:rsidRDefault="00432E81" w:rsidP="00481E06">
      <w:pPr>
        <w:spacing w:before="120"/>
        <w:rPr>
          <w:lang w:val="en-US"/>
        </w:rPr>
      </w:pPr>
    </w:p>
    <w:bookmarkEnd w:id="2"/>
    <w:p w14:paraId="154810F4" w14:textId="7524B5AC" w:rsidR="00771B8C" w:rsidRPr="00771B8C" w:rsidRDefault="00771B8C" w:rsidP="003E46DE">
      <w:pPr>
        <w:pStyle w:val="Heading2"/>
        <w:numPr>
          <w:ilvl w:val="0"/>
          <w:numId w:val="15"/>
        </w:numPr>
        <w:spacing w:before="120"/>
        <w:rPr>
          <w:rFonts w:ascii="Times New Roman" w:hAnsi="Times New Roman"/>
        </w:rPr>
      </w:pPr>
      <w:r>
        <w:rPr>
          <w:rFonts w:ascii="Times New Roman" w:hAnsi="Times New Roman"/>
        </w:rPr>
        <w:t>Subcontractors</w:t>
      </w:r>
    </w:p>
    <w:p w14:paraId="7F7FCFC0" w14:textId="79BDD623" w:rsidR="00771B8C" w:rsidRPr="00771B8C" w:rsidRDefault="00771B8C" w:rsidP="00771B8C">
      <w:pPr>
        <w:spacing w:before="120"/>
        <w:rPr>
          <w:lang w:val="en-US"/>
        </w:rPr>
      </w:pPr>
      <w:r>
        <w:rPr>
          <w:lang w:val="en-US"/>
        </w:rPr>
        <w:t xml:space="preserve">Sub-processor </w:t>
      </w:r>
      <w:r>
        <w:rPr>
          <w:lang w:val="en-US"/>
        </w:rPr>
        <w:t>is</w:t>
      </w:r>
      <w:r w:rsidRPr="00771B8C">
        <w:rPr>
          <w:lang w:val="en-US"/>
        </w:rPr>
        <w:t xml:space="preserve"> obliged to enter into separate agreements with any subcontractors that regulate the subcontractor's processing of personal data on behalf of </w:t>
      </w:r>
      <w:r>
        <w:rPr>
          <w:lang w:val="en-US"/>
        </w:rPr>
        <w:t>Sub-processor</w:t>
      </w:r>
      <w:r w:rsidRPr="00771B8C">
        <w:rPr>
          <w:lang w:val="en-US"/>
        </w:rPr>
        <w:t>.</w:t>
      </w:r>
    </w:p>
    <w:p w14:paraId="077BEC96" w14:textId="7830B905" w:rsidR="00771B8C" w:rsidRPr="003E46DE" w:rsidRDefault="00771B8C" w:rsidP="00C53852">
      <w:pPr>
        <w:spacing w:before="120"/>
        <w:rPr>
          <w:lang w:val="en-US"/>
        </w:rPr>
      </w:pPr>
      <w:r w:rsidRPr="00771B8C">
        <w:rPr>
          <w:lang w:val="en-US"/>
        </w:rPr>
        <w:t xml:space="preserve">In agreements between </w:t>
      </w:r>
      <w:r>
        <w:rPr>
          <w:lang w:val="en-US"/>
        </w:rPr>
        <w:t>Sub-processor</w:t>
      </w:r>
      <w:r w:rsidRPr="00771B8C">
        <w:rPr>
          <w:lang w:val="en-US"/>
        </w:rPr>
        <w:t xml:space="preserve"> and subcontractors, subcontractors shall be required to fulfill all obligations that the </w:t>
      </w:r>
      <w:r>
        <w:rPr>
          <w:lang w:val="en-US"/>
        </w:rPr>
        <w:t>Sub-processor</w:t>
      </w:r>
      <w:r w:rsidRPr="00771B8C">
        <w:rPr>
          <w:lang w:val="en-US"/>
        </w:rPr>
        <w:t xml:space="preserve"> i</w:t>
      </w:r>
      <w:r>
        <w:rPr>
          <w:lang w:val="en-US"/>
        </w:rPr>
        <w:t>tself is subject to under this A</w:t>
      </w:r>
      <w:r w:rsidRPr="00771B8C">
        <w:rPr>
          <w:lang w:val="en-US"/>
        </w:rPr>
        <w:t>greement. The sub-processor is required</w:t>
      </w:r>
      <w:r>
        <w:rPr>
          <w:lang w:val="en-US"/>
        </w:rPr>
        <w:t xml:space="preserve"> to submit the a</w:t>
      </w:r>
      <w:r w:rsidRPr="00771B8C">
        <w:rPr>
          <w:lang w:val="en-US"/>
        </w:rPr>
        <w:t xml:space="preserve">greements </w:t>
      </w:r>
      <w:r>
        <w:rPr>
          <w:lang w:val="en-US"/>
        </w:rPr>
        <w:t>to Data processor on request. The Data P</w:t>
      </w:r>
      <w:r w:rsidRPr="00771B8C">
        <w:rPr>
          <w:lang w:val="en-US"/>
        </w:rPr>
        <w:t xml:space="preserve">rocessor may submit the agreements to the </w:t>
      </w:r>
      <w:r>
        <w:rPr>
          <w:lang w:val="en-US"/>
        </w:rPr>
        <w:t>Data C</w:t>
      </w:r>
      <w:r w:rsidRPr="00771B8C">
        <w:rPr>
          <w:lang w:val="en-US"/>
        </w:rPr>
        <w:t>ontroller.</w:t>
      </w:r>
    </w:p>
    <w:p w14:paraId="24A3BA11" w14:textId="6A5EB612" w:rsidR="00771B8C" w:rsidRPr="00771B8C" w:rsidRDefault="00771B8C" w:rsidP="00771B8C">
      <w:pPr>
        <w:spacing w:before="120"/>
        <w:rPr>
          <w:lang w:val="en-US"/>
        </w:rPr>
      </w:pPr>
      <w:r>
        <w:rPr>
          <w:lang w:val="en-US"/>
        </w:rPr>
        <w:lastRenderedPageBreak/>
        <w:t xml:space="preserve">Sub-processor </w:t>
      </w:r>
      <w:r w:rsidRPr="00771B8C">
        <w:rPr>
          <w:lang w:val="en-US"/>
        </w:rPr>
        <w:t xml:space="preserve">shall verify that all subcontractors comply with their contractual obligations, in </w:t>
      </w:r>
      <w:proofErr w:type="gramStart"/>
      <w:r w:rsidRPr="00771B8C">
        <w:rPr>
          <w:lang w:val="en-US"/>
        </w:rPr>
        <w:t>particular</w:t>
      </w:r>
      <w:proofErr w:type="gramEnd"/>
      <w:r w:rsidRPr="00771B8C">
        <w:rPr>
          <w:lang w:val="en-US"/>
        </w:rPr>
        <w:t xml:space="preserve"> that information security is satisfactory and that subcontractor employees are aware of their obligations and fulfill them.</w:t>
      </w:r>
    </w:p>
    <w:p w14:paraId="3825DBB1" w14:textId="29CC24F9" w:rsidR="00771B8C" w:rsidRPr="00771B8C" w:rsidRDefault="00771B8C" w:rsidP="00771B8C">
      <w:pPr>
        <w:spacing w:before="120"/>
        <w:rPr>
          <w:lang w:val="en-US"/>
        </w:rPr>
      </w:pPr>
      <w:r w:rsidRPr="00771B8C">
        <w:rPr>
          <w:lang w:val="en-US"/>
        </w:rPr>
        <w:t>Da</w:t>
      </w:r>
      <w:r w:rsidR="003E46DE">
        <w:rPr>
          <w:lang w:val="en-US"/>
        </w:rPr>
        <w:t>ta Processor approves that the S</w:t>
      </w:r>
      <w:r w:rsidRPr="00771B8C">
        <w:rPr>
          <w:lang w:val="en-US"/>
        </w:rPr>
        <w:t>ub-processor engages the subcontractors listed in Appendix 1 to this Agreement.</w:t>
      </w:r>
    </w:p>
    <w:p w14:paraId="1F69F403" w14:textId="1001E722" w:rsidR="00771B8C" w:rsidRPr="00771B8C" w:rsidRDefault="003E46DE" w:rsidP="00771B8C">
      <w:pPr>
        <w:spacing w:before="120"/>
        <w:rPr>
          <w:lang w:val="en-US"/>
        </w:rPr>
      </w:pPr>
      <w:r>
        <w:rPr>
          <w:lang w:val="en-US"/>
        </w:rPr>
        <w:t>Sub-processor</w:t>
      </w:r>
      <w:r w:rsidR="00771B8C" w:rsidRPr="00771B8C">
        <w:rPr>
          <w:lang w:val="en-US"/>
        </w:rPr>
        <w:t xml:space="preserve"> cannot engage subcontractors other than those listed in Appendix 1</w:t>
      </w:r>
      <w:r>
        <w:rPr>
          <w:lang w:val="en-US"/>
        </w:rPr>
        <w:t xml:space="preserve"> without prior approval of the Data P</w:t>
      </w:r>
      <w:r w:rsidR="00771B8C" w:rsidRPr="00771B8C">
        <w:rPr>
          <w:lang w:val="en-US"/>
        </w:rPr>
        <w:t>rocessor. In the event of such a change, an amendmen</w:t>
      </w:r>
      <w:r>
        <w:rPr>
          <w:lang w:val="en-US"/>
        </w:rPr>
        <w:t xml:space="preserve">t document </w:t>
      </w:r>
      <w:proofErr w:type="gramStart"/>
      <w:r>
        <w:rPr>
          <w:lang w:val="en-US"/>
        </w:rPr>
        <w:t>must be attached as an annex to this Agreement,</w:t>
      </w:r>
      <w:r w:rsidR="00771B8C" w:rsidRPr="00771B8C">
        <w:rPr>
          <w:lang w:val="en-US"/>
        </w:rPr>
        <w:t xml:space="preserve"> dated and signed by both parties</w:t>
      </w:r>
      <w:proofErr w:type="gramEnd"/>
      <w:r w:rsidR="00771B8C" w:rsidRPr="00771B8C">
        <w:rPr>
          <w:lang w:val="en-US"/>
        </w:rPr>
        <w:t>.</w:t>
      </w:r>
    </w:p>
    <w:p w14:paraId="1F04D9BA" w14:textId="7F4B39CF" w:rsidR="00771B8C" w:rsidRPr="00771B8C" w:rsidRDefault="003E46DE" w:rsidP="00771B8C">
      <w:pPr>
        <w:spacing w:before="120"/>
        <w:rPr>
          <w:lang w:val="en-US"/>
        </w:rPr>
      </w:pPr>
      <w:r>
        <w:rPr>
          <w:lang w:val="en-US"/>
        </w:rPr>
        <w:t xml:space="preserve">Sub-processor </w:t>
      </w:r>
      <w:r w:rsidR="00771B8C" w:rsidRPr="00771B8C">
        <w:rPr>
          <w:lang w:val="en-US"/>
        </w:rPr>
        <w:t>is liable for damages in accordance with Clause 1</w:t>
      </w:r>
      <w:r>
        <w:rPr>
          <w:lang w:val="en-US"/>
        </w:rPr>
        <w:t>3 for financial losses of the Data P</w:t>
      </w:r>
      <w:r w:rsidR="00771B8C" w:rsidRPr="00771B8C">
        <w:rPr>
          <w:lang w:val="en-US"/>
        </w:rPr>
        <w:t xml:space="preserve">rocessor due to </w:t>
      </w:r>
      <w:r>
        <w:rPr>
          <w:lang w:val="en-US"/>
        </w:rPr>
        <w:t>illegal</w:t>
      </w:r>
      <w:r w:rsidR="00771B8C" w:rsidRPr="00771B8C">
        <w:rPr>
          <w:lang w:val="en-US"/>
        </w:rPr>
        <w:t xml:space="preserve"> or unlawful processing of personal data or insufficient information security of subcontractors.</w:t>
      </w:r>
    </w:p>
    <w:p w14:paraId="47288E17" w14:textId="77777777" w:rsidR="0036260D" w:rsidRPr="00771B8C" w:rsidRDefault="0036260D">
      <w:pPr>
        <w:spacing w:before="120"/>
        <w:rPr>
          <w:lang w:val="en-US"/>
        </w:rPr>
      </w:pPr>
    </w:p>
    <w:p w14:paraId="1D6CDF54" w14:textId="014859D6" w:rsidR="003E46DE" w:rsidRPr="003E46DE" w:rsidRDefault="00232571" w:rsidP="003E46DE">
      <w:pPr>
        <w:spacing w:before="120"/>
        <w:rPr>
          <w:b/>
          <w:sz w:val="28"/>
          <w:szCs w:val="28"/>
          <w:lang w:val="en-US"/>
        </w:rPr>
      </w:pPr>
      <w:r w:rsidRPr="003E46DE">
        <w:rPr>
          <w:b/>
          <w:sz w:val="28"/>
          <w:szCs w:val="28"/>
          <w:lang w:val="en-US"/>
        </w:rPr>
        <w:t>9</w:t>
      </w:r>
      <w:r w:rsidR="0036260D" w:rsidRPr="003E46DE">
        <w:rPr>
          <w:b/>
          <w:sz w:val="28"/>
          <w:szCs w:val="28"/>
          <w:lang w:val="en-US"/>
        </w:rPr>
        <w:t xml:space="preserve">. </w:t>
      </w:r>
      <w:r w:rsidR="003E46DE" w:rsidRPr="003E46DE">
        <w:rPr>
          <w:b/>
          <w:sz w:val="28"/>
          <w:szCs w:val="28"/>
          <w:lang w:val="en-US"/>
        </w:rPr>
        <w:t>Transfer to countries outside the EU/EEA</w:t>
      </w:r>
    </w:p>
    <w:p w14:paraId="130B3EC8" w14:textId="4FAB0FE1" w:rsidR="003E46DE" w:rsidRDefault="003E46DE" w:rsidP="003E46DE">
      <w:pPr>
        <w:spacing w:before="120"/>
        <w:ind w:left="708"/>
        <w:rPr>
          <w:bCs/>
          <w:i/>
          <w:color w:val="1F497D" w:themeColor="text2"/>
          <w:lang w:val="en-US"/>
        </w:rPr>
      </w:pPr>
      <w:r>
        <w:rPr>
          <w:bCs/>
          <w:i/>
          <w:color w:val="1F497D" w:themeColor="text2"/>
          <w:lang w:val="en-US"/>
        </w:rPr>
        <w:t>Note: Personal data processed by a s</w:t>
      </w:r>
      <w:r w:rsidRPr="003E46DE">
        <w:rPr>
          <w:bCs/>
          <w:i/>
          <w:color w:val="1F497D" w:themeColor="text2"/>
          <w:lang w:val="en-US"/>
        </w:rPr>
        <w:t xml:space="preserve">ub-processor on behalf of a data processor </w:t>
      </w:r>
      <w:proofErr w:type="gramStart"/>
      <w:r w:rsidRPr="003E46DE">
        <w:rPr>
          <w:bCs/>
          <w:i/>
          <w:color w:val="1F497D" w:themeColor="text2"/>
          <w:lang w:val="en-US"/>
        </w:rPr>
        <w:t>may be transferred</w:t>
      </w:r>
      <w:proofErr w:type="gramEnd"/>
      <w:r w:rsidRPr="003E46DE">
        <w:rPr>
          <w:bCs/>
          <w:i/>
          <w:color w:val="1F497D" w:themeColor="text2"/>
          <w:lang w:val="en-US"/>
        </w:rPr>
        <w:t xml:space="preserve"> to countries outside the EU / EEA (third countries). Such transfer may occur under certain conditions. The rules on transfer to third countries </w:t>
      </w:r>
      <w:proofErr w:type="gramStart"/>
      <w:r w:rsidRPr="003E46DE">
        <w:rPr>
          <w:bCs/>
          <w:i/>
          <w:color w:val="1F497D" w:themeColor="text2"/>
          <w:lang w:val="en-US"/>
        </w:rPr>
        <w:t>can be found</w:t>
      </w:r>
      <w:proofErr w:type="gramEnd"/>
      <w:r w:rsidRPr="003E46DE">
        <w:rPr>
          <w:bCs/>
          <w:i/>
          <w:color w:val="1F497D" w:themeColor="text2"/>
          <w:lang w:val="en-US"/>
        </w:rPr>
        <w:t xml:space="preserve"> in Articles 45-47 and 49 of the EU's Privacy Regulation. The rules also apply to backup and other transfer of personal data that occurs in connection with the administration of the service in question, such as support. </w:t>
      </w:r>
      <w:proofErr w:type="gramStart"/>
      <w:r w:rsidRPr="003E46DE">
        <w:rPr>
          <w:bCs/>
          <w:i/>
          <w:color w:val="1F497D" w:themeColor="text2"/>
          <w:lang w:val="en-US"/>
        </w:rPr>
        <w:t>These rules mean, among other things, that the transfer will be legal if it happens to an EU-approved third country, to US companies in the United States that have joined the Privacy Shield scheme for the type of information provided in that particular company's affiliation, or on the basis of EU standard contracts for the transfer of personal data to third-country data processors (EU's "Standard Contractual Clauses").</w:t>
      </w:r>
      <w:proofErr w:type="gramEnd"/>
      <w:r w:rsidRPr="003E46DE">
        <w:rPr>
          <w:bCs/>
          <w:i/>
          <w:color w:val="1F497D" w:themeColor="text2"/>
          <w:lang w:val="en-US"/>
        </w:rPr>
        <w:t xml:space="preserve"> Use of the latter requires the agreement to </w:t>
      </w:r>
      <w:proofErr w:type="gramStart"/>
      <w:r w:rsidRPr="003E46DE">
        <w:rPr>
          <w:bCs/>
          <w:i/>
          <w:color w:val="1F497D" w:themeColor="text2"/>
          <w:lang w:val="en-US"/>
        </w:rPr>
        <w:t>be entered into</w:t>
      </w:r>
      <w:proofErr w:type="gramEnd"/>
      <w:r w:rsidRPr="003E46DE">
        <w:rPr>
          <w:bCs/>
          <w:i/>
          <w:color w:val="1F497D" w:themeColor="text2"/>
          <w:lang w:val="en-US"/>
        </w:rPr>
        <w:t xml:space="preserve"> directly between the controller and the sub-processor, which is often arranged by a contract authorization from the contro</w:t>
      </w:r>
      <w:r>
        <w:rPr>
          <w:bCs/>
          <w:i/>
          <w:color w:val="1F497D" w:themeColor="text2"/>
          <w:lang w:val="en-US"/>
        </w:rPr>
        <w:t xml:space="preserve">ller to the data processor. A </w:t>
      </w:r>
      <w:r w:rsidRPr="003E46DE">
        <w:rPr>
          <w:bCs/>
          <w:i/>
          <w:color w:val="1F497D" w:themeColor="text2"/>
          <w:lang w:val="en-US"/>
        </w:rPr>
        <w:t xml:space="preserve">privacy lawyer </w:t>
      </w:r>
      <w:proofErr w:type="gramStart"/>
      <w:r w:rsidRPr="003E46DE">
        <w:rPr>
          <w:bCs/>
          <w:i/>
          <w:color w:val="1F497D" w:themeColor="text2"/>
          <w:lang w:val="en-US"/>
        </w:rPr>
        <w:t>should be conferred</w:t>
      </w:r>
      <w:proofErr w:type="gramEnd"/>
      <w:r w:rsidRPr="003E46DE">
        <w:rPr>
          <w:bCs/>
          <w:i/>
          <w:color w:val="1F497D" w:themeColor="text2"/>
          <w:lang w:val="en-US"/>
        </w:rPr>
        <w:t xml:space="preserve"> in these cases.</w:t>
      </w:r>
    </w:p>
    <w:p w14:paraId="708CF9DC" w14:textId="77777777" w:rsidR="003E46DE" w:rsidRDefault="003E46DE" w:rsidP="003E46DE">
      <w:pPr>
        <w:spacing w:before="120"/>
        <w:ind w:left="708"/>
        <w:rPr>
          <w:bCs/>
          <w:i/>
          <w:color w:val="1F497D" w:themeColor="text2"/>
          <w:lang w:val="en-US"/>
        </w:rPr>
      </w:pPr>
    </w:p>
    <w:p w14:paraId="33F8F953" w14:textId="6B1CE990" w:rsidR="003E46DE" w:rsidRPr="003E46DE" w:rsidRDefault="003E46DE" w:rsidP="003E46DE">
      <w:pPr>
        <w:spacing w:before="120"/>
        <w:ind w:left="708"/>
        <w:rPr>
          <w:bCs/>
          <w:i/>
          <w:color w:val="1F497D" w:themeColor="text2"/>
          <w:lang w:val="en-US"/>
        </w:rPr>
      </w:pPr>
      <w:r>
        <w:rPr>
          <w:bCs/>
          <w:i/>
          <w:color w:val="1F497D" w:themeColor="text2"/>
          <w:lang w:val="en-US"/>
        </w:rPr>
        <w:t>Include if relevant:</w:t>
      </w:r>
    </w:p>
    <w:p w14:paraId="169EACF5" w14:textId="44873C42" w:rsidR="0035413D" w:rsidRPr="003E46DE" w:rsidRDefault="0035413D" w:rsidP="00DA40A1">
      <w:pPr>
        <w:rPr>
          <w:i/>
          <w:lang w:val="en-US"/>
        </w:rPr>
      </w:pPr>
    </w:p>
    <w:p w14:paraId="74028E10" w14:textId="719DA3B6" w:rsidR="003E46DE" w:rsidRPr="003E46DE" w:rsidRDefault="003E46DE" w:rsidP="003E46DE">
      <w:pPr>
        <w:rPr>
          <w:lang w:val="en-US"/>
        </w:rPr>
      </w:pPr>
      <w:r w:rsidRPr="003E46DE">
        <w:rPr>
          <w:lang w:val="en-US"/>
        </w:rPr>
        <w:t xml:space="preserve">Personal data processed under this Agreement </w:t>
      </w:r>
      <w:proofErr w:type="gramStart"/>
      <w:r w:rsidRPr="003E46DE">
        <w:rPr>
          <w:lang w:val="en-US"/>
        </w:rPr>
        <w:t>will be transferred to, or accessed from, the following recip</w:t>
      </w:r>
      <w:r>
        <w:rPr>
          <w:lang w:val="en-US"/>
        </w:rPr>
        <w:t>ient countries outside the EU/</w:t>
      </w:r>
      <w:r w:rsidRPr="003E46DE">
        <w:rPr>
          <w:lang w:val="en-US"/>
        </w:rPr>
        <w:t>EEA</w:t>
      </w:r>
      <w:proofErr w:type="gramEnd"/>
      <w:r w:rsidRPr="003E46DE">
        <w:rPr>
          <w:lang w:val="en-US"/>
        </w:rPr>
        <w:t>:</w:t>
      </w:r>
    </w:p>
    <w:p w14:paraId="2110E34A" w14:textId="55984EA8" w:rsidR="003E46DE" w:rsidRDefault="003E46DE" w:rsidP="003E46DE">
      <w:pPr>
        <w:rPr>
          <w:i/>
          <w:color w:val="0070C0"/>
          <w:lang w:val="en-US"/>
        </w:rPr>
      </w:pPr>
      <w:r w:rsidRPr="003E46DE">
        <w:rPr>
          <w:lang w:val="en-US"/>
        </w:rPr>
        <w:t xml:space="preserve"> …………………………………………………………………………………………………... </w:t>
      </w:r>
      <w:r w:rsidRPr="003E46DE">
        <w:rPr>
          <w:i/>
          <w:color w:val="0070C0"/>
          <w:lang w:val="en-US"/>
        </w:rPr>
        <w:t>(</w:t>
      </w:r>
      <w:proofErr w:type="gramStart"/>
      <w:r w:rsidRPr="003E46DE">
        <w:rPr>
          <w:i/>
          <w:color w:val="0070C0"/>
          <w:lang w:val="en-US"/>
        </w:rPr>
        <w:t>recipient</w:t>
      </w:r>
      <w:proofErr w:type="gramEnd"/>
      <w:r w:rsidRPr="003E46DE">
        <w:rPr>
          <w:i/>
          <w:color w:val="0070C0"/>
          <w:lang w:val="en-US"/>
        </w:rPr>
        <w:t xml:space="preserve"> country name)</w:t>
      </w:r>
    </w:p>
    <w:p w14:paraId="4F0E5A66" w14:textId="77777777" w:rsidR="003E46DE" w:rsidRPr="003E46DE" w:rsidRDefault="003E46DE" w:rsidP="003E46DE">
      <w:pPr>
        <w:rPr>
          <w:lang w:val="en-US"/>
        </w:rPr>
      </w:pPr>
    </w:p>
    <w:p w14:paraId="1FEC61E1" w14:textId="0B1016A8" w:rsidR="003E46DE" w:rsidRPr="003E46DE" w:rsidRDefault="003E46DE" w:rsidP="003E46DE">
      <w:pPr>
        <w:rPr>
          <w:lang w:val="en-US"/>
        </w:rPr>
      </w:pPr>
      <w:r w:rsidRPr="003E46DE">
        <w:rPr>
          <w:lang w:val="en-US"/>
        </w:rPr>
        <w:t>The legal basis for the transfer of personal data to the said recip</w:t>
      </w:r>
      <w:r>
        <w:rPr>
          <w:lang w:val="en-US"/>
        </w:rPr>
        <w:t>ient countries outside the EU/</w:t>
      </w:r>
      <w:r w:rsidRPr="003E46DE">
        <w:rPr>
          <w:lang w:val="en-US"/>
        </w:rPr>
        <w:t>EEA is:</w:t>
      </w:r>
    </w:p>
    <w:p w14:paraId="131F871F" w14:textId="6B5A7165" w:rsidR="0035413D" w:rsidRDefault="003E46DE" w:rsidP="003E46DE">
      <w:pPr>
        <w:rPr>
          <w:i/>
          <w:color w:val="0070C0"/>
          <w:lang w:val="en-US"/>
        </w:rPr>
      </w:pPr>
      <w:r w:rsidRPr="003E46DE">
        <w:rPr>
          <w:lang w:val="en-US"/>
        </w:rPr>
        <w:t xml:space="preserve">…………………………………………………………………………………………………...  </w:t>
      </w:r>
      <w:r w:rsidRPr="003E46DE">
        <w:rPr>
          <w:i/>
          <w:color w:val="0070C0"/>
          <w:lang w:val="en-US"/>
        </w:rPr>
        <w:t>(</w:t>
      </w:r>
      <w:proofErr w:type="gramStart"/>
      <w:r w:rsidRPr="003E46DE">
        <w:rPr>
          <w:i/>
          <w:color w:val="0070C0"/>
          <w:lang w:val="en-US"/>
        </w:rPr>
        <w:t>brief</w:t>
      </w:r>
      <w:proofErr w:type="gramEnd"/>
      <w:r w:rsidRPr="003E46DE">
        <w:rPr>
          <w:i/>
          <w:color w:val="0070C0"/>
          <w:lang w:val="en-US"/>
        </w:rPr>
        <w:t xml:space="preserve"> explanation of the transfer basis)</w:t>
      </w:r>
    </w:p>
    <w:p w14:paraId="07BD0EEE" w14:textId="6A1A8CCE" w:rsidR="003E46DE" w:rsidRDefault="003E46DE" w:rsidP="003E46DE">
      <w:pPr>
        <w:rPr>
          <w:i/>
          <w:lang w:val="en-US"/>
        </w:rPr>
      </w:pPr>
    </w:p>
    <w:p w14:paraId="1798AE01" w14:textId="575816CE" w:rsidR="003E46DE" w:rsidRDefault="003E46DE" w:rsidP="003E46DE">
      <w:pPr>
        <w:rPr>
          <w:i/>
          <w:lang w:val="en-US"/>
        </w:rPr>
      </w:pPr>
    </w:p>
    <w:p w14:paraId="696FD0BF" w14:textId="77777777" w:rsidR="003E46DE" w:rsidRPr="003E46DE" w:rsidRDefault="003E46DE" w:rsidP="003E46DE">
      <w:pPr>
        <w:rPr>
          <w:i/>
          <w:lang w:val="en-US"/>
        </w:rPr>
      </w:pPr>
    </w:p>
    <w:p w14:paraId="7132C6C1" w14:textId="2C33A5A8" w:rsidR="003E46DE" w:rsidRPr="003E46DE" w:rsidRDefault="00232571" w:rsidP="003E46DE">
      <w:pPr>
        <w:pStyle w:val="Heading2"/>
        <w:spacing w:before="120"/>
        <w:rPr>
          <w:rFonts w:ascii="Times New Roman" w:hAnsi="Times New Roman"/>
          <w:lang w:val="en-US"/>
        </w:rPr>
      </w:pPr>
      <w:bookmarkStart w:id="3" w:name="_Toc231181838"/>
      <w:r w:rsidRPr="003E46DE">
        <w:rPr>
          <w:rFonts w:ascii="Times New Roman" w:hAnsi="Times New Roman"/>
          <w:lang w:val="en-US"/>
        </w:rPr>
        <w:lastRenderedPageBreak/>
        <w:t>10</w:t>
      </w:r>
      <w:r w:rsidR="00F7557B" w:rsidRPr="003E46DE">
        <w:rPr>
          <w:rFonts w:ascii="Times New Roman" w:hAnsi="Times New Roman"/>
          <w:lang w:val="en-US"/>
        </w:rPr>
        <w:t xml:space="preserve">. </w:t>
      </w:r>
      <w:bookmarkEnd w:id="3"/>
      <w:r w:rsidR="003E46DE" w:rsidRPr="003E46DE">
        <w:rPr>
          <w:rFonts w:ascii="Times New Roman" w:hAnsi="Times New Roman"/>
          <w:lang w:val="en-US"/>
        </w:rPr>
        <w:t>S</w:t>
      </w:r>
      <w:r w:rsidR="003E46DE">
        <w:rPr>
          <w:rFonts w:ascii="Times New Roman" w:hAnsi="Times New Roman"/>
          <w:lang w:val="en-US"/>
        </w:rPr>
        <w:t>ecurity</w:t>
      </w:r>
      <w:r w:rsidR="003E46DE" w:rsidRPr="003E46DE">
        <w:rPr>
          <w:rFonts w:ascii="Times New Roman" w:hAnsi="Times New Roman"/>
          <w:lang w:val="en-US"/>
        </w:rPr>
        <w:t xml:space="preserve"> audits and impact assessments</w:t>
      </w:r>
    </w:p>
    <w:p w14:paraId="5A403C10" w14:textId="77777777" w:rsidR="003E46DE" w:rsidRPr="003E46DE" w:rsidRDefault="003E46DE" w:rsidP="003E46DE">
      <w:pPr>
        <w:spacing w:before="120"/>
        <w:rPr>
          <w:lang w:val="en-US"/>
        </w:rPr>
      </w:pPr>
      <w:r w:rsidRPr="003E46DE">
        <w:rPr>
          <w:lang w:val="en-US"/>
        </w:rPr>
        <w:t>Sub-processors shall regularly carry out security audits of their own work to secure personal data against unauthorized or illegal access, alteration, deletion, damage, loss or unavailability.</w:t>
      </w:r>
    </w:p>
    <w:p w14:paraId="79B633C2" w14:textId="44CB94B4" w:rsidR="003E46DE" w:rsidRPr="003E46DE" w:rsidRDefault="003E46DE">
      <w:pPr>
        <w:spacing w:before="120"/>
        <w:rPr>
          <w:lang w:val="en-US"/>
        </w:rPr>
      </w:pPr>
      <w:r w:rsidRPr="003E46DE">
        <w:rPr>
          <w:lang w:val="en-US"/>
        </w:rPr>
        <w:t>Sub-processors will conduct security audits of the information security in the business. Sec</w:t>
      </w:r>
      <w:r>
        <w:rPr>
          <w:lang w:val="en-US"/>
        </w:rPr>
        <w:t>urity audits shall include the S</w:t>
      </w:r>
      <w:r w:rsidRPr="003E46DE">
        <w:rPr>
          <w:lang w:val="en-US"/>
        </w:rPr>
        <w:t>ub-processor's security objectives and security strategy, security organization, guidelines and procedures for security work, established technical, physical and organizational security measures and work on information security with subcontractors. It shall also includ</w:t>
      </w:r>
      <w:r>
        <w:rPr>
          <w:lang w:val="en-US"/>
        </w:rPr>
        <w:t>e procedures for alerting Data Processor</w:t>
      </w:r>
      <w:r w:rsidRPr="003E46DE">
        <w:rPr>
          <w:lang w:val="en-US"/>
        </w:rPr>
        <w:t xml:space="preserve"> in case of security breaches and routines for testing contingency and continuity plans.</w:t>
      </w:r>
    </w:p>
    <w:p w14:paraId="2580DC43" w14:textId="5A986910" w:rsidR="003E46DE" w:rsidRPr="003E46DE" w:rsidRDefault="003E46DE" w:rsidP="003E46DE">
      <w:pPr>
        <w:spacing w:before="120"/>
        <w:rPr>
          <w:lang w:val="en-US"/>
        </w:rPr>
      </w:pPr>
      <w:r w:rsidRPr="003E46DE">
        <w:rPr>
          <w:lang w:val="en-US"/>
        </w:rPr>
        <w:t>Sub-processors must doc</w:t>
      </w:r>
      <w:r>
        <w:rPr>
          <w:lang w:val="en-US"/>
        </w:rPr>
        <w:t>ument the security audits. The Data P</w:t>
      </w:r>
      <w:r w:rsidRPr="003E46DE">
        <w:rPr>
          <w:lang w:val="en-US"/>
        </w:rPr>
        <w:t xml:space="preserve">rocessor </w:t>
      </w:r>
      <w:proofErr w:type="gramStart"/>
      <w:r w:rsidRPr="003E46DE">
        <w:rPr>
          <w:lang w:val="en-US"/>
        </w:rPr>
        <w:t>shall be given</w:t>
      </w:r>
      <w:proofErr w:type="gramEnd"/>
      <w:r w:rsidRPr="003E46DE">
        <w:rPr>
          <w:lang w:val="en-US"/>
        </w:rPr>
        <w:t xml:space="preserve"> access to the audit repor</w:t>
      </w:r>
      <w:r>
        <w:rPr>
          <w:lang w:val="en-US"/>
        </w:rPr>
        <w:t>ts. The Data P</w:t>
      </w:r>
      <w:r w:rsidRPr="003E46DE">
        <w:rPr>
          <w:lang w:val="en-US"/>
        </w:rPr>
        <w:t xml:space="preserve">rocessor can provide the </w:t>
      </w:r>
      <w:r>
        <w:rPr>
          <w:lang w:val="en-US"/>
        </w:rPr>
        <w:t>Data C</w:t>
      </w:r>
      <w:r w:rsidRPr="003E46DE">
        <w:rPr>
          <w:lang w:val="en-US"/>
        </w:rPr>
        <w:t xml:space="preserve">ontroller with access to the documentation so that the </w:t>
      </w:r>
      <w:r>
        <w:rPr>
          <w:lang w:val="en-US"/>
        </w:rPr>
        <w:t>Data Controller can fulfill his/</w:t>
      </w:r>
      <w:r w:rsidRPr="003E46DE">
        <w:rPr>
          <w:lang w:val="en-US"/>
        </w:rPr>
        <w:t>her duties under the current Norwegian personal data legislation.</w:t>
      </w:r>
    </w:p>
    <w:p w14:paraId="58C4FA79" w14:textId="2F02FAFC" w:rsidR="003E46DE" w:rsidRDefault="003E46DE" w:rsidP="003E46DE">
      <w:pPr>
        <w:spacing w:before="120"/>
        <w:rPr>
          <w:lang w:val="en-US"/>
        </w:rPr>
      </w:pPr>
      <w:r w:rsidRPr="003E46DE">
        <w:rPr>
          <w:lang w:val="en-US"/>
        </w:rPr>
        <w:t>If an independent third party c</w:t>
      </w:r>
      <w:r>
        <w:rPr>
          <w:lang w:val="en-US"/>
        </w:rPr>
        <w:t>onducts security audits at the S</w:t>
      </w:r>
      <w:r w:rsidRPr="003E46DE">
        <w:rPr>
          <w:lang w:val="en-US"/>
        </w:rPr>
        <w:t>ub-</w:t>
      </w:r>
      <w:r>
        <w:rPr>
          <w:lang w:val="en-US"/>
        </w:rPr>
        <w:t>processor, the Data P</w:t>
      </w:r>
      <w:r w:rsidRPr="003E46DE">
        <w:rPr>
          <w:lang w:val="en-US"/>
        </w:rPr>
        <w:t>rocessor shall be informed of which auditor is used and have access to summa</w:t>
      </w:r>
      <w:r>
        <w:rPr>
          <w:lang w:val="en-US"/>
        </w:rPr>
        <w:t>ries of the audit reports. The Data Processor can provide the Data C</w:t>
      </w:r>
      <w:r w:rsidRPr="003E46DE">
        <w:rPr>
          <w:lang w:val="en-US"/>
        </w:rPr>
        <w:t xml:space="preserve">ontroller with access to summaries of the audit reports in order for the </w:t>
      </w:r>
      <w:r>
        <w:rPr>
          <w:lang w:val="en-US"/>
        </w:rPr>
        <w:t>Data C</w:t>
      </w:r>
      <w:r w:rsidRPr="003E46DE">
        <w:rPr>
          <w:lang w:val="en-US"/>
        </w:rPr>
        <w:t>ontroller to fulfill h</w:t>
      </w:r>
      <w:r>
        <w:rPr>
          <w:lang w:val="en-US"/>
        </w:rPr>
        <w:t>is/</w:t>
      </w:r>
      <w:r w:rsidRPr="003E46DE">
        <w:rPr>
          <w:lang w:val="en-US"/>
        </w:rPr>
        <w:t>her duties according to current Norwegian personal data legislation.</w:t>
      </w:r>
    </w:p>
    <w:p w14:paraId="20636FEA" w14:textId="77777777" w:rsidR="005C5A67" w:rsidRPr="003E46DE" w:rsidRDefault="005C5A67" w:rsidP="003E46DE">
      <w:pPr>
        <w:spacing w:before="120"/>
        <w:rPr>
          <w:lang w:val="en-US"/>
        </w:rPr>
      </w:pPr>
    </w:p>
    <w:p w14:paraId="0D9CFE98" w14:textId="21C919BC" w:rsidR="003E46DE" w:rsidRDefault="003E46DE" w:rsidP="005C5A67">
      <w:pPr>
        <w:spacing w:before="120"/>
        <w:ind w:left="708"/>
        <w:rPr>
          <w:bCs/>
          <w:i/>
          <w:color w:val="1F497D" w:themeColor="text2"/>
          <w:lang w:val="en-US"/>
        </w:rPr>
      </w:pPr>
      <w:r w:rsidRPr="003E46DE">
        <w:rPr>
          <w:bCs/>
          <w:i/>
          <w:color w:val="1F497D" w:themeColor="text2"/>
          <w:lang w:val="en-US"/>
        </w:rPr>
        <w:t xml:space="preserve">Note: </w:t>
      </w:r>
      <w:r>
        <w:rPr>
          <w:bCs/>
          <w:i/>
          <w:color w:val="1F497D" w:themeColor="text2"/>
          <w:lang w:val="en-US"/>
        </w:rPr>
        <w:t>The parties can agree that the Data P</w:t>
      </w:r>
      <w:r w:rsidRPr="003E46DE">
        <w:rPr>
          <w:bCs/>
          <w:i/>
          <w:color w:val="1F497D" w:themeColor="text2"/>
          <w:lang w:val="en-US"/>
        </w:rPr>
        <w:t>rocessor itself p</w:t>
      </w:r>
      <w:r>
        <w:rPr>
          <w:bCs/>
          <w:i/>
          <w:color w:val="1F497D" w:themeColor="text2"/>
          <w:lang w:val="en-US"/>
        </w:rPr>
        <w:t>erforms security audits at the S</w:t>
      </w:r>
      <w:r w:rsidRPr="003E46DE">
        <w:rPr>
          <w:bCs/>
          <w:i/>
          <w:color w:val="1F497D" w:themeColor="text2"/>
          <w:lang w:val="en-US"/>
        </w:rPr>
        <w:t>ub-</w:t>
      </w:r>
      <w:proofErr w:type="gramStart"/>
      <w:r w:rsidRPr="003E46DE">
        <w:rPr>
          <w:bCs/>
          <w:i/>
          <w:color w:val="1F497D" w:themeColor="text2"/>
          <w:lang w:val="en-US"/>
        </w:rPr>
        <w:t>processor,</w:t>
      </w:r>
      <w:proofErr w:type="gramEnd"/>
      <w:r w:rsidRPr="003E46DE">
        <w:rPr>
          <w:bCs/>
          <w:i/>
          <w:color w:val="1F497D" w:themeColor="text2"/>
          <w:lang w:val="en-US"/>
        </w:rPr>
        <w:t xml:space="preserve"> possibly also how costs incurred in connection with such audits should be distributed. This can be included here, possibly in the service agreement.</w:t>
      </w:r>
    </w:p>
    <w:p w14:paraId="3AECFDD7" w14:textId="77777777" w:rsidR="005C5A67" w:rsidRPr="005C5A67" w:rsidRDefault="005C5A67" w:rsidP="005C5A67">
      <w:pPr>
        <w:spacing w:before="120"/>
        <w:ind w:left="708"/>
        <w:rPr>
          <w:bCs/>
          <w:i/>
          <w:color w:val="1F497D" w:themeColor="text2"/>
          <w:lang w:val="en-US"/>
        </w:rPr>
      </w:pPr>
    </w:p>
    <w:p w14:paraId="269AD3B1" w14:textId="324C9C01" w:rsidR="003E46DE" w:rsidRPr="003E46DE" w:rsidRDefault="005C5A67" w:rsidP="005C5A67">
      <w:pPr>
        <w:spacing w:before="120"/>
        <w:rPr>
          <w:lang w:val="en-US"/>
        </w:rPr>
      </w:pPr>
      <w:r w:rsidRPr="003E46DE">
        <w:rPr>
          <w:lang w:val="en-US"/>
        </w:rPr>
        <w:t xml:space="preserve">Sub-processors </w:t>
      </w:r>
      <w:proofErr w:type="gramStart"/>
      <w:r>
        <w:rPr>
          <w:lang w:val="en-US"/>
        </w:rPr>
        <w:t>shall, at the request of the Data Processor, assist</w:t>
      </w:r>
      <w:proofErr w:type="gramEnd"/>
      <w:r>
        <w:rPr>
          <w:lang w:val="en-US"/>
        </w:rPr>
        <w:t xml:space="preserve"> the Data P</w:t>
      </w:r>
      <w:r w:rsidR="003E46DE" w:rsidRPr="003E46DE">
        <w:rPr>
          <w:lang w:val="en-US"/>
        </w:rPr>
        <w:t xml:space="preserve">rocessor if the use of the service means that the </w:t>
      </w:r>
      <w:r>
        <w:rPr>
          <w:lang w:val="en-US"/>
        </w:rPr>
        <w:t>Data C</w:t>
      </w:r>
      <w:r w:rsidR="003E46DE" w:rsidRPr="003E46DE">
        <w:rPr>
          <w:lang w:val="en-US"/>
        </w:rPr>
        <w:t xml:space="preserve">ontroller has an obligation to assess the consequences of privacy, cf. Regulation (EU) 2016/679, Articles 35 and 36. </w:t>
      </w:r>
      <w:r>
        <w:rPr>
          <w:lang w:val="en-US"/>
        </w:rPr>
        <w:t>Sub-processor</w:t>
      </w:r>
      <w:r w:rsidRPr="005C5A67">
        <w:rPr>
          <w:lang w:val="en-US"/>
        </w:rPr>
        <w:t xml:space="preserve"> can assist in the implementation of privacy-promoting measures if the impact assessment shows that this is necessary.</w:t>
      </w:r>
    </w:p>
    <w:p w14:paraId="58D77A31" w14:textId="77777777" w:rsidR="003E46DE" w:rsidRPr="003E46DE" w:rsidRDefault="003E46DE">
      <w:pPr>
        <w:spacing w:before="120"/>
        <w:rPr>
          <w:lang w:val="en-US"/>
        </w:rPr>
      </w:pPr>
    </w:p>
    <w:p w14:paraId="40E51EFE" w14:textId="2FC1E61C" w:rsidR="007C064C" w:rsidRPr="007C064C" w:rsidRDefault="00232AC4" w:rsidP="007C064C">
      <w:pPr>
        <w:pStyle w:val="Heading2"/>
        <w:spacing w:before="120"/>
        <w:rPr>
          <w:rFonts w:ascii="Times New Roman" w:hAnsi="Times New Roman"/>
        </w:rPr>
      </w:pPr>
      <w:bookmarkStart w:id="4" w:name="_Toc231181840"/>
      <w:bookmarkStart w:id="5" w:name="_Toc231181839"/>
      <w:r>
        <w:rPr>
          <w:rFonts w:ascii="Times New Roman" w:hAnsi="Times New Roman"/>
        </w:rPr>
        <w:t>1</w:t>
      </w:r>
      <w:r w:rsidR="00232571">
        <w:rPr>
          <w:rFonts w:ascii="Times New Roman" w:hAnsi="Times New Roman"/>
        </w:rPr>
        <w:t>1</w:t>
      </w:r>
      <w:r w:rsidR="007C064C" w:rsidRPr="007C064C">
        <w:rPr>
          <w:rFonts w:ascii="Times New Roman" w:hAnsi="Times New Roman"/>
        </w:rPr>
        <w:t xml:space="preserve">. </w:t>
      </w:r>
      <w:bookmarkEnd w:id="4"/>
      <w:r w:rsidR="005C5A67">
        <w:rPr>
          <w:rFonts w:ascii="Times New Roman" w:hAnsi="Times New Roman"/>
        </w:rPr>
        <w:t>Return and deletion</w:t>
      </w:r>
    </w:p>
    <w:p w14:paraId="1F9F3475" w14:textId="6A130392" w:rsidR="005C5A67" w:rsidRPr="005C5A67" w:rsidRDefault="005C5A67" w:rsidP="005C5A67">
      <w:pPr>
        <w:spacing w:before="120"/>
        <w:rPr>
          <w:lang w:val="en-US"/>
        </w:rPr>
      </w:pPr>
      <w:r w:rsidRPr="005C5A67">
        <w:rPr>
          <w:lang w:val="en-US"/>
        </w:rPr>
        <w:t>Upon termination of this Agreem</w:t>
      </w:r>
      <w:r>
        <w:rPr>
          <w:lang w:val="en-US"/>
        </w:rPr>
        <w:t>ent, the Sub-p</w:t>
      </w:r>
      <w:r w:rsidRPr="005C5A67">
        <w:rPr>
          <w:lang w:val="en-US"/>
        </w:rPr>
        <w:t>ro</w:t>
      </w:r>
      <w:r>
        <w:rPr>
          <w:lang w:val="en-US"/>
        </w:rPr>
        <w:t>cessor is obliged to delete and/</w:t>
      </w:r>
      <w:r w:rsidRPr="005C5A67">
        <w:rPr>
          <w:lang w:val="en-US"/>
        </w:rPr>
        <w:t>or return all pers</w:t>
      </w:r>
      <w:r>
        <w:rPr>
          <w:lang w:val="en-US"/>
        </w:rPr>
        <w:t>onal data processed by the Sub-p</w:t>
      </w:r>
      <w:r w:rsidRPr="005C5A67">
        <w:rPr>
          <w:lang w:val="en-US"/>
        </w:rPr>
        <w:t>rocessor on behalf of the Data Processor in connectio</w:t>
      </w:r>
      <w:r>
        <w:rPr>
          <w:lang w:val="en-US"/>
        </w:rPr>
        <w:t>n with the Main Agreement. The Data P</w:t>
      </w:r>
      <w:r w:rsidRPr="005C5A67">
        <w:rPr>
          <w:lang w:val="en-US"/>
        </w:rPr>
        <w:t xml:space="preserve">rocessor decides how the return of personal data should take place, including the format to </w:t>
      </w:r>
      <w:proofErr w:type="gramStart"/>
      <w:r w:rsidRPr="005C5A67">
        <w:rPr>
          <w:lang w:val="en-US"/>
        </w:rPr>
        <w:t>be used</w:t>
      </w:r>
      <w:proofErr w:type="gramEnd"/>
      <w:r w:rsidRPr="005C5A67">
        <w:rPr>
          <w:lang w:val="en-US"/>
        </w:rPr>
        <w:t>.</w:t>
      </w:r>
    </w:p>
    <w:p w14:paraId="39AC35C9" w14:textId="566BA833" w:rsidR="005C5A67" w:rsidRPr="005C5A67" w:rsidRDefault="005C5A67" w:rsidP="005C5A67">
      <w:pPr>
        <w:spacing w:before="120"/>
        <w:rPr>
          <w:lang w:val="en-US"/>
        </w:rPr>
      </w:pPr>
      <w:r>
        <w:rPr>
          <w:lang w:val="en-US"/>
        </w:rPr>
        <w:t>Sub-</w:t>
      </w:r>
      <w:r w:rsidRPr="005C5A67">
        <w:rPr>
          <w:lang w:val="en-US"/>
        </w:rPr>
        <w:t xml:space="preserve">processors shall delete personal data from all storage media containing </w:t>
      </w:r>
      <w:r>
        <w:rPr>
          <w:lang w:val="en-US"/>
        </w:rPr>
        <w:t>personal data processed by the Sub-processor on behalf of the Data P</w:t>
      </w:r>
      <w:r w:rsidRPr="005C5A67">
        <w:rPr>
          <w:lang w:val="en-US"/>
        </w:rPr>
        <w:t>rocessor.</w:t>
      </w:r>
      <w:r>
        <w:rPr>
          <w:lang w:val="en-US"/>
        </w:rPr>
        <w:t xml:space="preserve"> Deletion must occur by </w:t>
      </w:r>
      <w:r w:rsidRPr="005C5A67">
        <w:rPr>
          <w:lang w:val="en-US"/>
        </w:rPr>
        <w:t>sub-processor using a dele</w:t>
      </w:r>
      <w:r>
        <w:rPr>
          <w:lang w:val="en-US"/>
        </w:rPr>
        <w:t>tion tool approved by the Data P</w:t>
      </w:r>
      <w:r w:rsidRPr="005C5A67">
        <w:rPr>
          <w:lang w:val="en-US"/>
        </w:rPr>
        <w:t>rocessor or by overwriting. This also applies to backups of personal data.</w:t>
      </w:r>
    </w:p>
    <w:p w14:paraId="1E982C39" w14:textId="2BF10EA2" w:rsidR="005C5A67" w:rsidRPr="005C5A67" w:rsidRDefault="005C5A67" w:rsidP="005C5A67">
      <w:pPr>
        <w:spacing w:before="120"/>
        <w:rPr>
          <w:lang w:val="en-US"/>
        </w:rPr>
      </w:pPr>
      <w:r w:rsidRPr="005C5A67">
        <w:rPr>
          <w:lang w:val="en-US"/>
        </w:rPr>
        <w:t xml:space="preserve">Sub-processors shall document that deletion of personal data </w:t>
      </w:r>
      <w:proofErr w:type="gramStart"/>
      <w:r w:rsidRPr="005C5A67">
        <w:rPr>
          <w:lang w:val="en-US"/>
        </w:rPr>
        <w:t>has been carri</w:t>
      </w:r>
      <w:r>
        <w:rPr>
          <w:lang w:val="en-US"/>
        </w:rPr>
        <w:t>ed out</w:t>
      </w:r>
      <w:proofErr w:type="gramEnd"/>
      <w:r>
        <w:rPr>
          <w:lang w:val="en-US"/>
        </w:rPr>
        <w:t xml:space="preserve"> in accordance with this A</w:t>
      </w:r>
      <w:r w:rsidRPr="005C5A67">
        <w:rPr>
          <w:lang w:val="en-US"/>
        </w:rPr>
        <w:t xml:space="preserve">greement. The documentation </w:t>
      </w:r>
      <w:proofErr w:type="gramStart"/>
      <w:r w:rsidRPr="005C5A67">
        <w:rPr>
          <w:lang w:val="en-US"/>
        </w:rPr>
        <w:t>shall be made</w:t>
      </w:r>
      <w:proofErr w:type="gramEnd"/>
      <w:r w:rsidRPr="005C5A67">
        <w:rPr>
          <w:lang w:val="en-US"/>
        </w:rPr>
        <w:t xml:space="preserve"> </w:t>
      </w:r>
      <w:r>
        <w:rPr>
          <w:lang w:val="en-US"/>
        </w:rPr>
        <w:t>available to the Data Processor. The Data P</w:t>
      </w:r>
      <w:r w:rsidRPr="005C5A67">
        <w:rPr>
          <w:lang w:val="en-US"/>
        </w:rPr>
        <w:t xml:space="preserve">rocessor can provide the </w:t>
      </w:r>
      <w:r>
        <w:rPr>
          <w:lang w:val="en-US"/>
        </w:rPr>
        <w:t>Data C</w:t>
      </w:r>
      <w:r w:rsidRPr="005C5A67">
        <w:rPr>
          <w:lang w:val="en-US"/>
        </w:rPr>
        <w:t xml:space="preserve">ontroller with access to the documentation so that the </w:t>
      </w:r>
      <w:r>
        <w:rPr>
          <w:lang w:val="en-US"/>
        </w:rPr>
        <w:t>Data Controller can fulfill his/</w:t>
      </w:r>
      <w:r w:rsidRPr="005C5A67">
        <w:rPr>
          <w:lang w:val="en-US"/>
        </w:rPr>
        <w:t>her duties under the current Norwegian personal data legislation.</w:t>
      </w:r>
    </w:p>
    <w:p w14:paraId="4EE55621" w14:textId="4714E26D" w:rsidR="005C5A67" w:rsidRPr="005C5A67" w:rsidRDefault="005C5A67" w:rsidP="005C5A67">
      <w:pPr>
        <w:spacing w:before="120"/>
        <w:rPr>
          <w:lang w:val="en-US"/>
        </w:rPr>
      </w:pPr>
      <w:r>
        <w:rPr>
          <w:lang w:val="en-US"/>
        </w:rPr>
        <w:lastRenderedPageBreak/>
        <w:t>Sub-processor</w:t>
      </w:r>
      <w:r w:rsidRPr="005C5A67">
        <w:rPr>
          <w:lang w:val="en-US"/>
        </w:rPr>
        <w:t xml:space="preserve"> covers all costs associated with the return and deletion of the personal data covered by this Agreement.</w:t>
      </w:r>
    </w:p>
    <w:p w14:paraId="15748B45" w14:textId="6A5DAE1C" w:rsidR="00F52166" w:rsidRPr="005C5A67" w:rsidRDefault="005C5A67" w:rsidP="005C5A67">
      <w:pPr>
        <w:spacing w:before="120"/>
        <w:ind w:left="708"/>
        <w:rPr>
          <w:i/>
          <w:color w:val="4F81BD" w:themeColor="accent1"/>
          <w:lang w:val="en-US"/>
        </w:rPr>
      </w:pPr>
      <w:r w:rsidRPr="005C5A67">
        <w:rPr>
          <w:i/>
          <w:color w:val="4F81BD" w:themeColor="accent1"/>
          <w:lang w:val="en-US"/>
        </w:rPr>
        <w:t>Note</w:t>
      </w:r>
      <w:r w:rsidRPr="005C5A67">
        <w:rPr>
          <w:i/>
          <w:color w:val="4F81BD" w:themeColor="accent1"/>
          <w:lang w:val="en-US"/>
        </w:rPr>
        <w:t>: The parties may agree further on how the costs incurred in connection with the deletion or return of personal d</w:t>
      </w:r>
      <w:r>
        <w:rPr>
          <w:i/>
          <w:color w:val="4F81BD" w:themeColor="accent1"/>
          <w:lang w:val="en-US"/>
        </w:rPr>
        <w:t xml:space="preserve">ata </w:t>
      </w:r>
      <w:proofErr w:type="gramStart"/>
      <w:r>
        <w:rPr>
          <w:i/>
          <w:color w:val="4F81BD" w:themeColor="accent1"/>
          <w:lang w:val="en-US"/>
        </w:rPr>
        <w:t>shall be allocated</w:t>
      </w:r>
      <w:proofErr w:type="gramEnd"/>
      <w:r>
        <w:rPr>
          <w:i/>
          <w:color w:val="4F81BD" w:themeColor="accent1"/>
          <w:lang w:val="en-US"/>
        </w:rPr>
        <w:t xml:space="preserve">, either in this Agreement </w:t>
      </w:r>
      <w:r w:rsidRPr="005C5A67">
        <w:rPr>
          <w:i/>
          <w:color w:val="4F81BD" w:themeColor="accent1"/>
          <w:lang w:val="en-US"/>
        </w:rPr>
        <w:t>or in the Main Agreement.</w:t>
      </w:r>
    </w:p>
    <w:p w14:paraId="35B9CC3E" w14:textId="77777777" w:rsidR="005C5A67" w:rsidRPr="005C5A67" w:rsidRDefault="005C5A67" w:rsidP="00B94CE8">
      <w:pPr>
        <w:spacing w:before="120"/>
        <w:rPr>
          <w:lang w:val="en-US"/>
        </w:rPr>
      </w:pPr>
    </w:p>
    <w:p w14:paraId="76D76B07" w14:textId="7CF7FA79" w:rsidR="005C5A67" w:rsidRPr="005C5A67" w:rsidRDefault="00232AC4" w:rsidP="005C5A67">
      <w:pPr>
        <w:spacing w:before="120"/>
        <w:rPr>
          <w:b/>
          <w:sz w:val="28"/>
          <w:szCs w:val="28"/>
        </w:rPr>
      </w:pPr>
      <w:r>
        <w:rPr>
          <w:b/>
          <w:sz w:val="28"/>
          <w:szCs w:val="28"/>
        </w:rPr>
        <w:t>12</w:t>
      </w:r>
      <w:r w:rsidR="00651A32" w:rsidRPr="00651A32">
        <w:rPr>
          <w:b/>
          <w:sz w:val="28"/>
          <w:szCs w:val="28"/>
        </w:rPr>
        <w:t xml:space="preserve">. </w:t>
      </w:r>
      <w:proofErr w:type="spellStart"/>
      <w:r w:rsidR="005C5A67">
        <w:rPr>
          <w:b/>
          <w:sz w:val="28"/>
          <w:szCs w:val="28"/>
        </w:rPr>
        <w:t>Breach</w:t>
      </w:r>
      <w:proofErr w:type="spellEnd"/>
    </w:p>
    <w:p w14:paraId="47F412CD" w14:textId="5A1ED2B0" w:rsidR="005C5A67" w:rsidRPr="005C5A67" w:rsidRDefault="005C5A67" w:rsidP="005C5A67">
      <w:pPr>
        <w:spacing w:before="120"/>
        <w:rPr>
          <w:lang w:val="en-US"/>
        </w:rPr>
      </w:pPr>
      <w:r w:rsidRPr="005C5A67">
        <w:rPr>
          <w:lang w:val="en-US"/>
        </w:rPr>
        <w:t>In the event of any material breach of the terms of this Agreement due to errors or neg</w:t>
      </w:r>
      <w:r>
        <w:rPr>
          <w:lang w:val="en-US"/>
        </w:rPr>
        <w:t>ligence on the part of the Sub-p</w:t>
      </w:r>
      <w:r w:rsidRPr="005C5A67">
        <w:rPr>
          <w:lang w:val="en-US"/>
        </w:rPr>
        <w:t>rocessor, the Data Processor may terminate the Agreem</w:t>
      </w:r>
      <w:r>
        <w:rPr>
          <w:lang w:val="en-US"/>
        </w:rPr>
        <w:t>ent with immediate effect. Sub-p</w:t>
      </w:r>
      <w:r w:rsidRPr="005C5A67">
        <w:rPr>
          <w:lang w:val="en-US"/>
        </w:rPr>
        <w:t>rocesso</w:t>
      </w:r>
      <w:r>
        <w:rPr>
          <w:lang w:val="en-US"/>
        </w:rPr>
        <w:t>rs will continue to be obliged to return and/</w:t>
      </w:r>
      <w:r w:rsidRPr="005C5A67">
        <w:rPr>
          <w:lang w:val="en-US"/>
        </w:rPr>
        <w:t xml:space="preserve">or delete personal data processed on behalf of the Data Processor in accordance with the provisions of </w:t>
      </w:r>
      <w:r>
        <w:rPr>
          <w:lang w:val="en-US"/>
        </w:rPr>
        <w:t>clause</w:t>
      </w:r>
      <w:r w:rsidRPr="005C5A67">
        <w:rPr>
          <w:lang w:val="en-US"/>
        </w:rPr>
        <w:t>11 above.</w:t>
      </w:r>
    </w:p>
    <w:p w14:paraId="75D36AD1" w14:textId="77777777" w:rsidR="003C1295" w:rsidRPr="005C5A67" w:rsidRDefault="003C1295" w:rsidP="00651A32">
      <w:pPr>
        <w:spacing w:before="120"/>
        <w:rPr>
          <w:lang w:val="en-US"/>
        </w:rPr>
      </w:pPr>
    </w:p>
    <w:p w14:paraId="293A6228" w14:textId="2A47E72B" w:rsidR="005820D1" w:rsidRPr="003C1295" w:rsidRDefault="005820D1" w:rsidP="00651A32">
      <w:pPr>
        <w:spacing w:before="120"/>
        <w:rPr>
          <w:b/>
          <w:sz w:val="28"/>
          <w:szCs w:val="28"/>
        </w:rPr>
      </w:pPr>
      <w:r w:rsidRPr="003C1295">
        <w:rPr>
          <w:b/>
          <w:sz w:val="28"/>
          <w:szCs w:val="28"/>
        </w:rPr>
        <w:t xml:space="preserve">13. </w:t>
      </w:r>
      <w:proofErr w:type="spellStart"/>
      <w:r w:rsidR="001B43F3">
        <w:rPr>
          <w:b/>
          <w:sz w:val="28"/>
          <w:szCs w:val="28"/>
        </w:rPr>
        <w:t>Compensation</w:t>
      </w:r>
      <w:proofErr w:type="spellEnd"/>
    </w:p>
    <w:p w14:paraId="47AE167C" w14:textId="7CA16C95" w:rsidR="005C5A67" w:rsidRDefault="005C5A67" w:rsidP="005820D1"/>
    <w:p w14:paraId="3CE9AB5A" w14:textId="46C8A8D4" w:rsidR="005C5A67" w:rsidRDefault="001B43F3" w:rsidP="005C5A67">
      <w:pPr>
        <w:rPr>
          <w:lang w:val="en-US"/>
        </w:rPr>
      </w:pPr>
      <w:r>
        <w:rPr>
          <w:lang w:val="en-US"/>
        </w:rPr>
        <w:t>The Data P</w:t>
      </w:r>
      <w:r w:rsidR="005C5A67" w:rsidRPr="005C5A67">
        <w:rPr>
          <w:lang w:val="en-US"/>
        </w:rPr>
        <w:t xml:space="preserve">rocessor may claim compensation for financial losses that errors or </w:t>
      </w:r>
      <w:r>
        <w:rPr>
          <w:lang w:val="en-US"/>
        </w:rPr>
        <w:t>neglect on the part of the Sub-</w:t>
      </w:r>
      <w:r w:rsidR="005C5A67" w:rsidRPr="005C5A67">
        <w:rPr>
          <w:lang w:val="en-US"/>
        </w:rPr>
        <w:t>processor, including breach of the terms of t</w:t>
      </w:r>
      <w:r>
        <w:rPr>
          <w:lang w:val="en-US"/>
        </w:rPr>
        <w:t>his agreement, have caused the Data P</w:t>
      </w:r>
      <w:r w:rsidR="005C5A67" w:rsidRPr="005C5A67">
        <w:rPr>
          <w:lang w:val="en-US"/>
        </w:rPr>
        <w:t>rocessor, cf. also paragraphs 3 and 8 above.</w:t>
      </w:r>
    </w:p>
    <w:p w14:paraId="1B01AF2D" w14:textId="77777777" w:rsidR="001B43F3" w:rsidRPr="005C5A67" w:rsidRDefault="001B43F3" w:rsidP="005C5A67">
      <w:pPr>
        <w:rPr>
          <w:lang w:val="en-US"/>
        </w:rPr>
      </w:pPr>
    </w:p>
    <w:p w14:paraId="6B5F71B6" w14:textId="22B5414A" w:rsidR="005C5A67" w:rsidRPr="001B43F3" w:rsidRDefault="005C5A67" w:rsidP="005C5A67">
      <w:pPr>
        <w:rPr>
          <w:i/>
          <w:color w:val="4F81BD" w:themeColor="accent1"/>
          <w:lang w:val="en-US"/>
        </w:rPr>
      </w:pPr>
      <w:r w:rsidRPr="001B43F3">
        <w:rPr>
          <w:i/>
          <w:color w:val="4F81BD" w:themeColor="accent1"/>
          <w:lang w:val="en-US"/>
        </w:rPr>
        <w:t>[The following paragraphs are inc</w:t>
      </w:r>
      <w:r w:rsidR="001B43F3">
        <w:rPr>
          <w:i/>
          <w:color w:val="4F81BD" w:themeColor="accent1"/>
          <w:lang w:val="en-US"/>
        </w:rPr>
        <w:t xml:space="preserve">luded if </w:t>
      </w:r>
      <w:proofErr w:type="spellStart"/>
      <w:r w:rsidR="001B43F3">
        <w:rPr>
          <w:i/>
          <w:color w:val="4F81BD" w:themeColor="accent1"/>
          <w:lang w:val="en-US"/>
        </w:rPr>
        <w:t>UiO</w:t>
      </w:r>
      <w:proofErr w:type="spellEnd"/>
      <w:r w:rsidR="001B43F3">
        <w:rPr>
          <w:i/>
          <w:color w:val="4F81BD" w:themeColor="accent1"/>
          <w:lang w:val="en-US"/>
        </w:rPr>
        <w:t xml:space="preserve"> is the Sub-processor</w:t>
      </w:r>
      <w:r w:rsidRPr="001B43F3">
        <w:rPr>
          <w:i/>
          <w:color w:val="4F81BD" w:themeColor="accent1"/>
          <w:lang w:val="en-US"/>
        </w:rPr>
        <w:t>]</w:t>
      </w:r>
      <w:r w:rsidR="001B43F3">
        <w:rPr>
          <w:i/>
          <w:color w:val="4F81BD" w:themeColor="accent1"/>
          <w:lang w:val="en-US"/>
        </w:rPr>
        <w:t>:</w:t>
      </w:r>
    </w:p>
    <w:p w14:paraId="479A4109" w14:textId="77777777" w:rsidR="005C5A67" w:rsidRPr="005C5A67" w:rsidRDefault="005C5A67" w:rsidP="005C5A67">
      <w:pPr>
        <w:rPr>
          <w:lang w:val="en-US"/>
        </w:rPr>
      </w:pPr>
    </w:p>
    <w:p w14:paraId="03BDE218" w14:textId="634510C0" w:rsidR="005C5A67" w:rsidRPr="005C5A67" w:rsidRDefault="005C5A67" w:rsidP="005C5A67">
      <w:pPr>
        <w:rPr>
          <w:lang w:val="en-US"/>
        </w:rPr>
      </w:pPr>
      <w:r w:rsidRPr="005C5A67">
        <w:rPr>
          <w:lang w:val="en-US"/>
        </w:rPr>
        <w:t>Sub-processor is liable for direct financial loss, including administrative infringement fees and cl</w:t>
      </w:r>
      <w:r w:rsidR="001B43F3">
        <w:rPr>
          <w:lang w:val="en-US"/>
        </w:rPr>
        <w:t xml:space="preserve">aims that </w:t>
      </w:r>
      <w:proofErr w:type="gramStart"/>
      <w:r w:rsidR="001B43F3">
        <w:rPr>
          <w:lang w:val="en-US"/>
        </w:rPr>
        <w:t>are addressed</w:t>
      </w:r>
      <w:proofErr w:type="gramEnd"/>
      <w:r w:rsidR="001B43F3">
        <w:rPr>
          <w:lang w:val="en-US"/>
        </w:rPr>
        <w:t xml:space="preserve"> to the Data P</w:t>
      </w:r>
      <w:r w:rsidRPr="005C5A67">
        <w:rPr>
          <w:lang w:val="en-US"/>
        </w:rPr>
        <w:t>rocessor, which can b</w:t>
      </w:r>
      <w:r w:rsidR="001B43F3">
        <w:rPr>
          <w:lang w:val="en-US"/>
        </w:rPr>
        <w:t>e reversed in violation of the S</w:t>
      </w:r>
      <w:r w:rsidRPr="005C5A67">
        <w:rPr>
          <w:lang w:val="en-US"/>
        </w:rPr>
        <w:t>ub-processor's obligations under this agreement.</w:t>
      </w:r>
    </w:p>
    <w:p w14:paraId="269774CF" w14:textId="77777777" w:rsidR="005C5A67" w:rsidRPr="005C5A67" w:rsidRDefault="005C5A67" w:rsidP="005C5A67">
      <w:pPr>
        <w:rPr>
          <w:lang w:val="en-US"/>
        </w:rPr>
      </w:pPr>
    </w:p>
    <w:p w14:paraId="1B68E49F" w14:textId="77777777" w:rsidR="005C5A67" w:rsidRPr="001B43F3" w:rsidRDefault="005C5A67" w:rsidP="005C5A67">
      <w:pPr>
        <w:rPr>
          <w:lang w:val="en-US"/>
        </w:rPr>
      </w:pPr>
      <w:r w:rsidRPr="005C5A67">
        <w:rPr>
          <w:lang w:val="en-US"/>
        </w:rPr>
        <w:t xml:space="preserve">Total compensation per calendar year is limited to an amount equal to the total annual remuneration of the Main Contract, excl. </w:t>
      </w:r>
      <w:r w:rsidRPr="001B43F3">
        <w:rPr>
          <w:lang w:val="en-US"/>
        </w:rPr>
        <w:t>VAT.</w:t>
      </w:r>
    </w:p>
    <w:p w14:paraId="22175CD0" w14:textId="77777777" w:rsidR="005C5A67" w:rsidRPr="001B43F3" w:rsidRDefault="005C5A67" w:rsidP="005C5A67">
      <w:pPr>
        <w:rPr>
          <w:lang w:val="en-US"/>
        </w:rPr>
      </w:pPr>
    </w:p>
    <w:p w14:paraId="57CF92A7" w14:textId="7D2B4938" w:rsidR="005C5A67" w:rsidRPr="005C5A67" w:rsidRDefault="005C5A67" w:rsidP="005C5A67">
      <w:pPr>
        <w:rPr>
          <w:lang w:val="en-US"/>
        </w:rPr>
      </w:pPr>
      <w:r w:rsidRPr="005C5A67">
        <w:rPr>
          <w:lang w:val="en-US"/>
        </w:rPr>
        <w:t xml:space="preserve">If a sub-processor or someone </w:t>
      </w:r>
      <w:r w:rsidR="001B43F3">
        <w:rPr>
          <w:lang w:val="en-US"/>
        </w:rPr>
        <w:t xml:space="preserve">the sub-processor is </w:t>
      </w:r>
      <w:r w:rsidRPr="005C5A67">
        <w:rPr>
          <w:lang w:val="en-US"/>
        </w:rPr>
        <w:t>responsible for</w:t>
      </w:r>
      <w:r w:rsidR="001B43F3">
        <w:rPr>
          <w:lang w:val="en-US"/>
        </w:rPr>
        <w:t xml:space="preserve"> has acted</w:t>
      </w:r>
      <w:r w:rsidRPr="005C5A67">
        <w:rPr>
          <w:lang w:val="en-US"/>
        </w:rPr>
        <w:t xml:space="preserve"> </w:t>
      </w:r>
      <w:r w:rsidR="001B43F3">
        <w:rPr>
          <w:lang w:val="en-US"/>
        </w:rPr>
        <w:t xml:space="preserve">with </w:t>
      </w:r>
      <w:r w:rsidRPr="005C5A67">
        <w:rPr>
          <w:lang w:val="en-US"/>
        </w:rPr>
        <w:t>gross negligence or willful intent</w:t>
      </w:r>
      <w:r w:rsidR="001B43F3">
        <w:rPr>
          <w:lang w:val="en-US"/>
        </w:rPr>
        <w:t>,</w:t>
      </w:r>
      <w:r w:rsidRPr="005C5A67">
        <w:rPr>
          <w:lang w:val="en-US"/>
        </w:rPr>
        <w:t xml:space="preserve"> the aforemen</w:t>
      </w:r>
      <w:r w:rsidR="001B43F3">
        <w:rPr>
          <w:lang w:val="en-US"/>
        </w:rPr>
        <w:t>tioned compensation limitations do not apply.</w:t>
      </w:r>
    </w:p>
    <w:p w14:paraId="1A1F6151" w14:textId="04DAF2D6" w:rsidR="007C064C" w:rsidRPr="005C5A67" w:rsidRDefault="007C064C">
      <w:pPr>
        <w:pStyle w:val="Heading2"/>
        <w:spacing w:before="120"/>
        <w:rPr>
          <w:lang w:val="en-US"/>
        </w:rPr>
      </w:pPr>
    </w:p>
    <w:p w14:paraId="7EA21DAB" w14:textId="2CB2FAAE" w:rsidR="005A3848" w:rsidRPr="001B43F3" w:rsidRDefault="007C064C">
      <w:pPr>
        <w:pStyle w:val="Heading2"/>
        <w:spacing w:before="120"/>
        <w:rPr>
          <w:rFonts w:ascii="Times New Roman" w:hAnsi="Times New Roman"/>
          <w:lang w:val="en-US"/>
        </w:rPr>
      </w:pPr>
      <w:r w:rsidRPr="001B43F3">
        <w:rPr>
          <w:rFonts w:ascii="Times New Roman" w:hAnsi="Times New Roman"/>
          <w:lang w:val="en-US"/>
        </w:rPr>
        <w:t>1</w:t>
      </w:r>
      <w:r w:rsidR="00232AC4" w:rsidRPr="001B43F3">
        <w:rPr>
          <w:rFonts w:ascii="Times New Roman" w:hAnsi="Times New Roman"/>
          <w:lang w:val="en-US"/>
        </w:rPr>
        <w:t>4</w:t>
      </w:r>
      <w:r w:rsidR="00F7557B" w:rsidRPr="001B43F3">
        <w:rPr>
          <w:rFonts w:ascii="Times New Roman" w:hAnsi="Times New Roman"/>
          <w:lang w:val="en-US"/>
        </w:rPr>
        <w:t xml:space="preserve">. </w:t>
      </w:r>
      <w:bookmarkEnd w:id="5"/>
      <w:r w:rsidR="001B43F3" w:rsidRPr="001B43F3">
        <w:rPr>
          <w:rFonts w:ascii="Times New Roman" w:hAnsi="Times New Roman"/>
          <w:lang w:val="en-US"/>
        </w:rPr>
        <w:t>The Agreements duration</w:t>
      </w:r>
    </w:p>
    <w:p w14:paraId="66E8E169" w14:textId="397B1E23" w:rsidR="00432E81" w:rsidRPr="001B43F3" w:rsidRDefault="001B43F3" w:rsidP="0054298D">
      <w:pPr>
        <w:spacing w:before="120"/>
        <w:rPr>
          <w:lang w:val="en-US"/>
        </w:rPr>
      </w:pPr>
      <w:r w:rsidRPr="001B43F3">
        <w:rPr>
          <w:lang w:val="en-US"/>
        </w:rPr>
        <w:t>This Agreement applies as long as Sub-processor processes personal data on behalf of Data Processor originating in the Main agreement.</w:t>
      </w:r>
      <w:bookmarkStart w:id="6" w:name="_Toc231181841"/>
      <w:r w:rsidR="0054298D" w:rsidRPr="001B43F3">
        <w:rPr>
          <w:lang w:val="en-US"/>
        </w:rPr>
        <w:t xml:space="preserve"> </w:t>
      </w:r>
    </w:p>
    <w:p w14:paraId="4E7A0A44" w14:textId="77777777" w:rsidR="00432E81" w:rsidRPr="001B43F3" w:rsidRDefault="00432E81" w:rsidP="0054298D">
      <w:pPr>
        <w:spacing w:before="120"/>
        <w:rPr>
          <w:lang w:val="en-US"/>
        </w:rPr>
      </w:pPr>
    </w:p>
    <w:p w14:paraId="0457AFC8" w14:textId="4E9FCBFB" w:rsidR="005A3848" w:rsidRPr="001B43F3" w:rsidRDefault="007C064C" w:rsidP="00330AD1">
      <w:pPr>
        <w:pStyle w:val="Heading2"/>
        <w:spacing w:before="120"/>
        <w:rPr>
          <w:rFonts w:ascii="Times New Roman" w:hAnsi="Times New Roman"/>
          <w:lang w:val="en-US"/>
        </w:rPr>
      </w:pPr>
      <w:r w:rsidRPr="001B43F3">
        <w:rPr>
          <w:rFonts w:ascii="Times New Roman" w:hAnsi="Times New Roman"/>
          <w:lang w:val="en-US"/>
        </w:rPr>
        <w:t>1</w:t>
      </w:r>
      <w:r w:rsidR="00232AC4" w:rsidRPr="001B43F3">
        <w:rPr>
          <w:rFonts w:ascii="Times New Roman" w:hAnsi="Times New Roman"/>
          <w:lang w:val="en-US"/>
        </w:rPr>
        <w:t>5</w:t>
      </w:r>
      <w:r w:rsidR="00F7557B" w:rsidRPr="001B43F3">
        <w:rPr>
          <w:rFonts w:ascii="Times New Roman" w:hAnsi="Times New Roman"/>
          <w:lang w:val="en-US"/>
        </w:rPr>
        <w:t xml:space="preserve">. </w:t>
      </w:r>
      <w:bookmarkEnd w:id="6"/>
      <w:r w:rsidR="001B43F3" w:rsidRPr="001B43F3">
        <w:rPr>
          <w:rFonts w:ascii="Times New Roman" w:hAnsi="Times New Roman"/>
          <w:lang w:val="en-US"/>
        </w:rPr>
        <w:t>Contacts</w:t>
      </w:r>
    </w:p>
    <w:p w14:paraId="6663CCEA" w14:textId="084CF878" w:rsidR="001B43F3" w:rsidRPr="001B43F3" w:rsidRDefault="001B43F3" w:rsidP="001B43F3">
      <w:pPr>
        <w:spacing w:before="120"/>
        <w:rPr>
          <w:lang w:val="en-US"/>
        </w:rPr>
      </w:pPr>
      <w:r w:rsidRPr="001B43F3">
        <w:rPr>
          <w:lang w:val="en-US"/>
        </w:rPr>
        <w:t xml:space="preserve">The contact at </w:t>
      </w:r>
      <w:r>
        <w:rPr>
          <w:lang w:val="en-US"/>
        </w:rPr>
        <w:t>Data Processor</w:t>
      </w:r>
      <w:r w:rsidRPr="001B43F3">
        <w:rPr>
          <w:lang w:val="en-US"/>
        </w:rPr>
        <w:t xml:space="preserve"> for questions related to this Agreement </w:t>
      </w:r>
      <w:proofErr w:type="gramStart"/>
      <w:r w:rsidRPr="001B43F3">
        <w:rPr>
          <w:lang w:val="en-US"/>
        </w:rPr>
        <w:t>is:</w:t>
      </w:r>
      <w:proofErr w:type="gramEnd"/>
      <w:r w:rsidRPr="001B43F3">
        <w:rPr>
          <w:lang w:val="en-US"/>
        </w:rPr>
        <w:t xml:space="preserve"> ___________.</w:t>
      </w:r>
    </w:p>
    <w:p w14:paraId="1DB91755" w14:textId="77777777" w:rsidR="001B43F3" w:rsidRPr="001B43F3" w:rsidRDefault="001B43F3" w:rsidP="001B43F3">
      <w:pPr>
        <w:spacing w:before="120"/>
        <w:rPr>
          <w:i/>
          <w:color w:val="4F81BD" w:themeColor="accent1"/>
          <w:lang w:val="en-US"/>
        </w:rPr>
      </w:pPr>
      <w:r w:rsidRPr="001B43F3">
        <w:rPr>
          <w:i/>
          <w:color w:val="4F81BD" w:themeColor="accent1"/>
          <w:lang w:val="en-US"/>
        </w:rPr>
        <w:t>[Unit, position, contact information, address, telephone and email]</w:t>
      </w:r>
    </w:p>
    <w:p w14:paraId="60C0E80D" w14:textId="77777777" w:rsidR="001B43F3" w:rsidRPr="001B43F3" w:rsidRDefault="001B43F3" w:rsidP="001B43F3">
      <w:pPr>
        <w:spacing w:before="120"/>
        <w:rPr>
          <w:lang w:val="en-US"/>
        </w:rPr>
      </w:pPr>
    </w:p>
    <w:p w14:paraId="63932232" w14:textId="77777777" w:rsidR="001B43F3" w:rsidRPr="001B43F3" w:rsidRDefault="001B43F3" w:rsidP="001B43F3">
      <w:pPr>
        <w:spacing w:before="120"/>
        <w:rPr>
          <w:lang w:val="en-US"/>
        </w:rPr>
      </w:pPr>
    </w:p>
    <w:p w14:paraId="1E93D273" w14:textId="25655EEE" w:rsidR="001B43F3" w:rsidRPr="001B43F3" w:rsidRDefault="001B43F3" w:rsidP="001B43F3">
      <w:pPr>
        <w:spacing w:before="120"/>
        <w:rPr>
          <w:lang w:val="en-US"/>
        </w:rPr>
      </w:pPr>
      <w:r w:rsidRPr="001B43F3">
        <w:rPr>
          <w:lang w:val="en-US"/>
        </w:rPr>
        <w:lastRenderedPageBreak/>
        <w:t xml:space="preserve">The contact at </w:t>
      </w:r>
      <w:r>
        <w:rPr>
          <w:lang w:val="en-US"/>
        </w:rPr>
        <w:t xml:space="preserve">Sub-processor </w:t>
      </w:r>
      <w:r w:rsidRPr="001B43F3">
        <w:rPr>
          <w:lang w:val="en-US"/>
        </w:rPr>
        <w:t xml:space="preserve">for questions related to this Agreement </w:t>
      </w:r>
      <w:proofErr w:type="gramStart"/>
      <w:r w:rsidRPr="001B43F3">
        <w:rPr>
          <w:lang w:val="en-US"/>
        </w:rPr>
        <w:t>is:</w:t>
      </w:r>
      <w:proofErr w:type="gramEnd"/>
      <w:r w:rsidRPr="001B43F3">
        <w:rPr>
          <w:lang w:val="en-US"/>
        </w:rPr>
        <w:t xml:space="preserve"> ___________.</w:t>
      </w:r>
    </w:p>
    <w:p w14:paraId="7EBB5DC9" w14:textId="2532D275" w:rsidR="001B43F3" w:rsidRPr="001B43F3" w:rsidRDefault="001B43F3" w:rsidP="001B43F3">
      <w:pPr>
        <w:spacing w:before="120"/>
        <w:rPr>
          <w:i/>
          <w:color w:val="4F81BD" w:themeColor="accent1"/>
          <w:lang w:val="en-US"/>
        </w:rPr>
      </w:pPr>
      <w:r w:rsidRPr="001B43F3">
        <w:rPr>
          <w:i/>
          <w:color w:val="4F81BD" w:themeColor="accent1"/>
          <w:lang w:val="en-US"/>
        </w:rPr>
        <w:t>[Unit, position, contact information, address, telephone and email]</w:t>
      </w:r>
    </w:p>
    <w:p w14:paraId="6E7EB27A" w14:textId="29C0A740" w:rsidR="00376136" w:rsidRDefault="00376136" w:rsidP="00376136">
      <w:pPr>
        <w:rPr>
          <w:rFonts w:ascii="Century Gothic" w:hAnsi="Century Gothic"/>
          <w:b/>
          <w:sz w:val="28"/>
          <w:szCs w:val="28"/>
        </w:rPr>
      </w:pPr>
      <w:bookmarkStart w:id="7" w:name="_Toc231181842"/>
    </w:p>
    <w:p w14:paraId="00851091" w14:textId="77777777" w:rsidR="00F70309" w:rsidRDefault="00F70309" w:rsidP="00330AD1">
      <w:pPr>
        <w:rPr>
          <w:b/>
          <w:sz w:val="28"/>
          <w:szCs w:val="28"/>
        </w:rPr>
      </w:pPr>
    </w:p>
    <w:p w14:paraId="571F14F7" w14:textId="5739A2F6" w:rsidR="001B43F3" w:rsidRPr="001B43F3" w:rsidRDefault="00F7557B" w:rsidP="001B43F3">
      <w:pPr>
        <w:rPr>
          <w:b/>
          <w:sz w:val="28"/>
          <w:szCs w:val="28"/>
          <w:lang w:val="en-US"/>
        </w:rPr>
      </w:pPr>
      <w:r w:rsidRPr="001B43F3">
        <w:rPr>
          <w:b/>
          <w:sz w:val="28"/>
          <w:szCs w:val="28"/>
          <w:lang w:val="en-US"/>
        </w:rPr>
        <w:t>1</w:t>
      </w:r>
      <w:r w:rsidR="00232AC4" w:rsidRPr="001B43F3">
        <w:rPr>
          <w:b/>
          <w:sz w:val="28"/>
          <w:szCs w:val="28"/>
          <w:lang w:val="en-US"/>
        </w:rPr>
        <w:t>6</w:t>
      </w:r>
      <w:r w:rsidRPr="001B43F3">
        <w:rPr>
          <w:b/>
          <w:sz w:val="28"/>
          <w:szCs w:val="28"/>
          <w:lang w:val="en-US"/>
        </w:rPr>
        <w:t xml:space="preserve">. </w:t>
      </w:r>
      <w:bookmarkEnd w:id="7"/>
      <w:r w:rsidR="001B43F3" w:rsidRPr="001B43F3">
        <w:rPr>
          <w:b/>
          <w:sz w:val="28"/>
          <w:szCs w:val="28"/>
          <w:lang w:val="en-US"/>
        </w:rPr>
        <w:t>Choice of Law and Venue</w:t>
      </w:r>
    </w:p>
    <w:p w14:paraId="20155E88" w14:textId="77777777" w:rsidR="001B43F3" w:rsidRPr="001B43F3" w:rsidRDefault="001B43F3" w:rsidP="001B43F3">
      <w:pPr>
        <w:pStyle w:val="Heading2"/>
        <w:spacing w:before="120"/>
        <w:rPr>
          <w:rFonts w:ascii="Times New Roman" w:hAnsi="Times New Roman"/>
          <w:b w:val="0"/>
          <w:i/>
          <w:noProof w:val="0"/>
          <w:color w:val="4F81BD" w:themeColor="accent1"/>
          <w:sz w:val="24"/>
          <w:szCs w:val="24"/>
          <w:lang w:val="en-US" w:eastAsia="nb-NO"/>
        </w:rPr>
      </w:pPr>
      <w:r w:rsidRPr="001B43F3">
        <w:rPr>
          <w:rFonts w:ascii="Times New Roman" w:hAnsi="Times New Roman"/>
          <w:b w:val="0"/>
          <w:i/>
          <w:noProof w:val="0"/>
          <w:color w:val="4F81BD" w:themeColor="accent1"/>
          <w:sz w:val="24"/>
          <w:szCs w:val="24"/>
          <w:lang w:val="en-US" w:eastAsia="nb-NO"/>
        </w:rPr>
        <w:t>Note: Choose the appropriate option depending on the contracting party:</w:t>
      </w:r>
    </w:p>
    <w:p w14:paraId="6ED8425F" w14:textId="77777777" w:rsidR="001B43F3" w:rsidRPr="001B43F3" w:rsidRDefault="001B43F3" w:rsidP="001B43F3">
      <w:pPr>
        <w:pStyle w:val="Heading2"/>
        <w:spacing w:before="120"/>
        <w:ind w:left="708"/>
        <w:rPr>
          <w:rFonts w:ascii="Times New Roman" w:hAnsi="Times New Roman"/>
          <w:b w:val="0"/>
          <w:i/>
          <w:noProof w:val="0"/>
          <w:color w:val="4F81BD" w:themeColor="accent1"/>
          <w:sz w:val="24"/>
          <w:szCs w:val="24"/>
          <w:lang w:val="en-US" w:eastAsia="nb-NO"/>
        </w:rPr>
      </w:pPr>
      <w:r w:rsidRPr="001B43F3">
        <w:rPr>
          <w:rFonts w:ascii="Times New Roman" w:hAnsi="Times New Roman"/>
          <w:b w:val="0"/>
          <w:i/>
          <w:noProof w:val="0"/>
          <w:color w:val="4F81BD" w:themeColor="accent1"/>
          <w:sz w:val="24"/>
          <w:szCs w:val="24"/>
          <w:lang w:val="en-US" w:eastAsia="nb-NO"/>
        </w:rPr>
        <w:t xml:space="preserve">Option 1 - applies when </w:t>
      </w:r>
      <w:proofErr w:type="spellStart"/>
      <w:r w:rsidRPr="001B43F3">
        <w:rPr>
          <w:rFonts w:ascii="Times New Roman" w:hAnsi="Times New Roman"/>
          <w:b w:val="0"/>
          <w:i/>
          <w:noProof w:val="0"/>
          <w:color w:val="4F81BD" w:themeColor="accent1"/>
          <w:sz w:val="24"/>
          <w:szCs w:val="24"/>
          <w:lang w:val="en-US" w:eastAsia="nb-NO"/>
        </w:rPr>
        <w:t>UiO's</w:t>
      </w:r>
      <w:proofErr w:type="spellEnd"/>
      <w:r w:rsidRPr="001B43F3">
        <w:rPr>
          <w:rFonts w:ascii="Times New Roman" w:hAnsi="Times New Roman"/>
          <w:b w:val="0"/>
          <w:i/>
          <w:noProof w:val="0"/>
          <w:color w:val="4F81BD" w:themeColor="accent1"/>
          <w:sz w:val="24"/>
          <w:szCs w:val="24"/>
          <w:lang w:val="en-US" w:eastAsia="nb-NO"/>
        </w:rPr>
        <w:t xml:space="preserve"> counterparty is a private entrant/non-governmental university or college:</w:t>
      </w:r>
    </w:p>
    <w:p w14:paraId="797734D6" w14:textId="77777777" w:rsidR="001B43F3" w:rsidRPr="001B43F3" w:rsidRDefault="001B43F3" w:rsidP="001B43F3">
      <w:pPr>
        <w:pStyle w:val="Heading2"/>
        <w:spacing w:before="120"/>
        <w:rPr>
          <w:rFonts w:ascii="Times New Roman" w:hAnsi="Times New Roman"/>
          <w:b w:val="0"/>
          <w:noProof w:val="0"/>
          <w:sz w:val="24"/>
          <w:szCs w:val="24"/>
          <w:lang w:val="en-US" w:eastAsia="nb-NO"/>
        </w:rPr>
      </w:pPr>
      <w:proofErr w:type="gramStart"/>
      <w:r w:rsidRPr="001B43F3">
        <w:rPr>
          <w:rFonts w:ascii="Times New Roman" w:hAnsi="Times New Roman"/>
          <w:b w:val="0"/>
          <w:noProof w:val="0"/>
          <w:sz w:val="24"/>
          <w:szCs w:val="24"/>
          <w:lang w:val="en-US" w:eastAsia="nb-NO"/>
        </w:rPr>
        <w:t>The agreement is governed by Norwegian law</w:t>
      </w:r>
      <w:proofErr w:type="gramEnd"/>
      <w:r w:rsidRPr="001B43F3">
        <w:rPr>
          <w:rFonts w:ascii="Times New Roman" w:hAnsi="Times New Roman"/>
          <w:b w:val="0"/>
          <w:noProof w:val="0"/>
          <w:sz w:val="24"/>
          <w:szCs w:val="24"/>
          <w:lang w:val="en-US" w:eastAsia="nb-NO"/>
        </w:rPr>
        <w:t xml:space="preserve">. The parties adopt </w:t>
      </w:r>
      <w:r w:rsidRPr="001B43F3">
        <w:rPr>
          <w:rFonts w:ascii="Times New Roman" w:hAnsi="Times New Roman"/>
          <w:b w:val="0"/>
          <w:i/>
          <w:noProof w:val="0"/>
          <w:color w:val="4F81BD" w:themeColor="accent1"/>
          <w:sz w:val="24"/>
          <w:szCs w:val="24"/>
          <w:lang w:val="en-US" w:eastAsia="nb-NO"/>
        </w:rPr>
        <w:t>[enter name of district court]</w:t>
      </w:r>
      <w:r w:rsidRPr="001B43F3">
        <w:rPr>
          <w:rFonts w:ascii="Times New Roman" w:hAnsi="Times New Roman"/>
          <w:b w:val="0"/>
          <w:i/>
          <w:noProof w:val="0"/>
          <w:sz w:val="24"/>
          <w:szCs w:val="24"/>
          <w:lang w:val="en-US" w:eastAsia="nb-NO"/>
        </w:rPr>
        <w:t xml:space="preserve"> </w:t>
      </w:r>
      <w:r w:rsidRPr="001B43F3">
        <w:rPr>
          <w:rFonts w:ascii="Times New Roman" w:hAnsi="Times New Roman"/>
          <w:b w:val="0"/>
          <w:noProof w:val="0"/>
          <w:sz w:val="24"/>
          <w:szCs w:val="24"/>
          <w:lang w:val="en-US" w:eastAsia="nb-NO"/>
        </w:rPr>
        <w:t>as venue.</w:t>
      </w:r>
    </w:p>
    <w:p w14:paraId="6D32FF88" w14:textId="77777777" w:rsidR="001B43F3" w:rsidRPr="001B43F3" w:rsidRDefault="001B43F3" w:rsidP="001B43F3">
      <w:pPr>
        <w:pStyle w:val="Heading2"/>
        <w:spacing w:before="120"/>
        <w:ind w:firstLine="708"/>
        <w:rPr>
          <w:rFonts w:ascii="Times New Roman" w:hAnsi="Times New Roman"/>
          <w:b w:val="0"/>
          <w:noProof w:val="0"/>
          <w:sz w:val="24"/>
          <w:szCs w:val="24"/>
          <w:lang w:val="en-US" w:eastAsia="nb-NO"/>
        </w:rPr>
      </w:pPr>
      <w:r w:rsidRPr="001B43F3">
        <w:rPr>
          <w:rFonts w:ascii="Times New Roman" w:hAnsi="Times New Roman"/>
          <w:b w:val="0"/>
          <w:i/>
          <w:noProof w:val="0"/>
          <w:color w:val="4F81BD" w:themeColor="accent1"/>
          <w:sz w:val="24"/>
          <w:szCs w:val="24"/>
          <w:lang w:val="en-US" w:eastAsia="nb-NO"/>
        </w:rPr>
        <w:t xml:space="preserve">Option </w:t>
      </w:r>
      <w:proofErr w:type="gramStart"/>
      <w:r w:rsidRPr="001B43F3">
        <w:rPr>
          <w:rFonts w:ascii="Times New Roman" w:hAnsi="Times New Roman"/>
          <w:b w:val="0"/>
          <w:i/>
          <w:noProof w:val="0"/>
          <w:color w:val="4F81BD" w:themeColor="accent1"/>
          <w:sz w:val="24"/>
          <w:szCs w:val="24"/>
          <w:lang w:val="en-US" w:eastAsia="nb-NO"/>
        </w:rPr>
        <w:t>2</w:t>
      </w:r>
      <w:proofErr w:type="gramEnd"/>
      <w:r w:rsidRPr="001B43F3">
        <w:rPr>
          <w:rFonts w:ascii="Times New Roman" w:hAnsi="Times New Roman"/>
          <w:b w:val="0"/>
          <w:i/>
          <w:noProof w:val="0"/>
          <w:color w:val="4F81BD" w:themeColor="accent1"/>
          <w:sz w:val="24"/>
          <w:szCs w:val="24"/>
          <w:lang w:val="en-US" w:eastAsia="nb-NO"/>
        </w:rPr>
        <w:t xml:space="preserve"> - applies when </w:t>
      </w:r>
      <w:proofErr w:type="spellStart"/>
      <w:r w:rsidRPr="001B43F3">
        <w:rPr>
          <w:rFonts w:ascii="Times New Roman" w:hAnsi="Times New Roman"/>
          <w:b w:val="0"/>
          <w:i/>
          <w:noProof w:val="0"/>
          <w:color w:val="4F81BD" w:themeColor="accent1"/>
          <w:sz w:val="24"/>
          <w:szCs w:val="24"/>
          <w:lang w:val="en-US" w:eastAsia="nb-NO"/>
        </w:rPr>
        <w:t>UiO's</w:t>
      </w:r>
      <w:proofErr w:type="spellEnd"/>
      <w:r w:rsidRPr="001B43F3">
        <w:rPr>
          <w:rFonts w:ascii="Times New Roman" w:hAnsi="Times New Roman"/>
          <w:b w:val="0"/>
          <w:i/>
          <w:noProof w:val="0"/>
          <w:color w:val="4F81BD" w:themeColor="accent1"/>
          <w:sz w:val="24"/>
          <w:szCs w:val="24"/>
          <w:lang w:val="en-US" w:eastAsia="nb-NO"/>
        </w:rPr>
        <w:t xml:space="preserve"> counterparty is another state university or college</w:t>
      </w:r>
      <w:r w:rsidRPr="001B43F3">
        <w:rPr>
          <w:rFonts w:ascii="Times New Roman" w:hAnsi="Times New Roman"/>
          <w:b w:val="0"/>
          <w:noProof w:val="0"/>
          <w:sz w:val="24"/>
          <w:szCs w:val="24"/>
          <w:lang w:val="en-US" w:eastAsia="nb-NO"/>
        </w:rPr>
        <w:t>.</w:t>
      </w:r>
    </w:p>
    <w:p w14:paraId="680577AB" w14:textId="064033C3" w:rsidR="0020674C" w:rsidRDefault="001B43F3" w:rsidP="001B43F3">
      <w:pPr>
        <w:pStyle w:val="Heading2"/>
        <w:spacing w:before="120"/>
        <w:rPr>
          <w:rFonts w:ascii="Times New Roman" w:hAnsi="Times New Roman"/>
          <w:b w:val="0"/>
          <w:i/>
          <w:noProof w:val="0"/>
          <w:color w:val="4F81BD" w:themeColor="accent1"/>
          <w:sz w:val="24"/>
          <w:szCs w:val="24"/>
          <w:lang w:val="en-US" w:eastAsia="nb-NO"/>
        </w:rPr>
      </w:pPr>
      <w:proofErr w:type="gramStart"/>
      <w:r w:rsidRPr="001B43F3">
        <w:rPr>
          <w:rFonts w:ascii="Times New Roman" w:hAnsi="Times New Roman"/>
          <w:b w:val="0"/>
          <w:noProof w:val="0"/>
          <w:sz w:val="24"/>
          <w:szCs w:val="24"/>
          <w:lang w:val="en-US" w:eastAsia="nb-NO"/>
        </w:rPr>
        <w:t>The agreement is governed by Norwegian law</w:t>
      </w:r>
      <w:proofErr w:type="gramEnd"/>
      <w:r w:rsidRPr="001B43F3">
        <w:rPr>
          <w:rFonts w:ascii="Times New Roman" w:hAnsi="Times New Roman"/>
          <w:b w:val="0"/>
          <w:noProof w:val="0"/>
          <w:sz w:val="24"/>
          <w:szCs w:val="24"/>
          <w:lang w:val="en-US" w:eastAsia="nb-NO"/>
        </w:rPr>
        <w:t>. Any disputes arising out of this Agreement shall first be tried resolved through negotiation. If the parties do not reach agreement through negotiations, the dispute shall be resolved with binding effect by the</w:t>
      </w:r>
      <w:r w:rsidRPr="001B43F3">
        <w:rPr>
          <w:rFonts w:ascii="Times New Roman" w:hAnsi="Times New Roman"/>
          <w:b w:val="0"/>
          <w:i/>
          <w:noProof w:val="0"/>
          <w:color w:val="4F81BD" w:themeColor="accent1"/>
          <w:sz w:val="24"/>
          <w:szCs w:val="24"/>
          <w:lang w:val="en-US" w:eastAsia="nb-NO"/>
        </w:rPr>
        <w:t xml:space="preserve"> Ministry of Education/Oslo District Court</w:t>
      </w:r>
      <w:r w:rsidRPr="001B43F3">
        <w:rPr>
          <w:rFonts w:ascii="Times New Roman" w:hAnsi="Times New Roman"/>
          <w:b w:val="0"/>
          <w:noProof w:val="0"/>
          <w:sz w:val="24"/>
          <w:szCs w:val="24"/>
          <w:lang w:val="en-US" w:eastAsia="nb-NO"/>
        </w:rPr>
        <w:t xml:space="preserve">. Either party may request that the dispute </w:t>
      </w:r>
      <w:proofErr w:type="gramStart"/>
      <w:r w:rsidRPr="001B43F3">
        <w:rPr>
          <w:rFonts w:ascii="Times New Roman" w:hAnsi="Times New Roman"/>
          <w:b w:val="0"/>
          <w:noProof w:val="0"/>
          <w:sz w:val="24"/>
          <w:szCs w:val="24"/>
          <w:lang w:val="en-US" w:eastAsia="nb-NO"/>
        </w:rPr>
        <w:t>be forwarded</w:t>
      </w:r>
      <w:proofErr w:type="gramEnd"/>
      <w:r w:rsidRPr="001B43F3">
        <w:rPr>
          <w:rFonts w:ascii="Times New Roman" w:hAnsi="Times New Roman"/>
          <w:b w:val="0"/>
          <w:noProof w:val="0"/>
          <w:sz w:val="24"/>
          <w:szCs w:val="24"/>
          <w:lang w:val="en-US" w:eastAsia="nb-NO"/>
        </w:rPr>
        <w:t xml:space="preserve"> to the </w:t>
      </w:r>
      <w:r w:rsidRPr="001B43F3">
        <w:rPr>
          <w:rFonts w:ascii="Times New Roman" w:hAnsi="Times New Roman"/>
          <w:b w:val="0"/>
          <w:i/>
          <w:noProof w:val="0"/>
          <w:color w:val="4F81BD" w:themeColor="accent1"/>
          <w:sz w:val="24"/>
          <w:szCs w:val="24"/>
          <w:lang w:val="en-US" w:eastAsia="nb-NO"/>
        </w:rPr>
        <w:t>Ministry/District Court.</w:t>
      </w:r>
    </w:p>
    <w:p w14:paraId="680E6D05" w14:textId="77777777" w:rsidR="001B43F3" w:rsidRPr="001B43F3" w:rsidRDefault="001B43F3" w:rsidP="001B43F3">
      <w:pPr>
        <w:rPr>
          <w:lang w:val="en-US"/>
        </w:rPr>
      </w:pPr>
    </w:p>
    <w:p w14:paraId="6917EA45" w14:textId="59ACEDD9" w:rsidR="009C671C" w:rsidRPr="001B43F3" w:rsidRDefault="009C671C" w:rsidP="00A070BA">
      <w:pPr>
        <w:spacing w:before="120"/>
        <w:rPr>
          <w:lang w:val="en-US"/>
        </w:rPr>
      </w:pPr>
    </w:p>
    <w:p w14:paraId="00A9764C" w14:textId="06E3AB97" w:rsidR="005A3848" w:rsidRDefault="00F7557B" w:rsidP="00A070BA">
      <w:pPr>
        <w:spacing w:before="120"/>
        <w:jc w:val="center"/>
      </w:pPr>
      <w:r>
        <w:t>***</w:t>
      </w:r>
    </w:p>
    <w:p w14:paraId="673A634C" w14:textId="77777777" w:rsidR="001B43F3" w:rsidRDefault="001B43F3" w:rsidP="00A070BA">
      <w:pPr>
        <w:spacing w:before="120"/>
        <w:jc w:val="center"/>
      </w:pPr>
    </w:p>
    <w:p w14:paraId="713E834E" w14:textId="77777777" w:rsidR="001B43F3" w:rsidRDefault="001B43F3" w:rsidP="00BB5361">
      <w:pPr>
        <w:spacing w:before="120"/>
        <w:jc w:val="center"/>
        <w:rPr>
          <w:lang w:val="en-US"/>
        </w:rPr>
      </w:pPr>
    </w:p>
    <w:p w14:paraId="1A98FE05" w14:textId="6CE6E726" w:rsidR="00BB5361" w:rsidRPr="00BB5361" w:rsidRDefault="00BB5361" w:rsidP="00BB5361">
      <w:pPr>
        <w:spacing w:before="120"/>
        <w:jc w:val="center"/>
        <w:rPr>
          <w:lang w:val="en-US"/>
        </w:rPr>
      </w:pPr>
      <w:r w:rsidRPr="00BB5361">
        <w:rPr>
          <w:lang w:val="en-US"/>
        </w:rPr>
        <w:t xml:space="preserve">This Agreement is in </w:t>
      </w:r>
      <w:proofErr w:type="gramStart"/>
      <w:r w:rsidRPr="00BB5361">
        <w:rPr>
          <w:lang w:val="en-US"/>
        </w:rPr>
        <w:t>2</w:t>
      </w:r>
      <w:proofErr w:type="gramEnd"/>
      <w:r w:rsidRPr="00BB5361">
        <w:rPr>
          <w:lang w:val="en-US"/>
        </w:rPr>
        <w:t xml:space="preserve"> – two – copies, each of the parties retain their own copy.</w:t>
      </w:r>
    </w:p>
    <w:p w14:paraId="7A55BC83" w14:textId="77777777" w:rsidR="00BB5361" w:rsidRPr="00BB5361" w:rsidRDefault="00BB5361" w:rsidP="00BB5361">
      <w:pPr>
        <w:spacing w:before="120"/>
        <w:rPr>
          <w:lang w:val="en-US"/>
        </w:rPr>
      </w:pPr>
    </w:p>
    <w:p w14:paraId="462DDE5B" w14:textId="77777777" w:rsidR="00BB5361" w:rsidRPr="00BB5361" w:rsidRDefault="00BB5361" w:rsidP="00BB5361">
      <w:pPr>
        <w:spacing w:before="120"/>
        <w:jc w:val="center"/>
        <w:rPr>
          <w:lang w:val="en-US"/>
        </w:rPr>
      </w:pPr>
      <w:r w:rsidRPr="00BB5361">
        <w:rPr>
          <w:lang w:val="en-US"/>
        </w:rPr>
        <w:t>Place and date</w:t>
      </w:r>
    </w:p>
    <w:p w14:paraId="68B83122" w14:textId="762AA35B" w:rsidR="00BB5361" w:rsidRDefault="00BB5361" w:rsidP="00BB5361">
      <w:pPr>
        <w:spacing w:before="120"/>
        <w:jc w:val="center"/>
        <w:rPr>
          <w:lang w:val="en-US"/>
        </w:rPr>
      </w:pPr>
      <w:r w:rsidRPr="00BB5361">
        <w:rPr>
          <w:lang w:val="en-US"/>
        </w:rPr>
        <w:t>………………………..</w:t>
      </w:r>
    </w:p>
    <w:p w14:paraId="5CC9D64A" w14:textId="77777777" w:rsidR="00BB5361" w:rsidRPr="00BB5361" w:rsidRDefault="00BB5361" w:rsidP="00BB5361">
      <w:pPr>
        <w:spacing w:before="120"/>
        <w:jc w:val="center"/>
        <w:rPr>
          <w:lang w:val="en-US"/>
        </w:rPr>
      </w:pPr>
    </w:p>
    <w:p w14:paraId="7D41CAA7" w14:textId="1876F96A" w:rsidR="00BB5361" w:rsidRPr="00BB5361" w:rsidRDefault="00BB5361" w:rsidP="00BB5361">
      <w:pPr>
        <w:spacing w:before="120"/>
        <w:rPr>
          <w:lang w:val="en-US"/>
        </w:rPr>
      </w:pPr>
      <w:r w:rsidRPr="00BB5361">
        <w:rPr>
          <w:lang w:val="en-US"/>
        </w:rPr>
        <w:t>On behalf of [</w:t>
      </w:r>
      <w:r>
        <w:rPr>
          <w:lang w:val="en-US"/>
        </w:rPr>
        <w:t>Data</w:t>
      </w:r>
      <w:r w:rsidR="00A23CC8">
        <w:rPr>
          <w:lang w:val="en-US"/>
        </w:rPr>
        <w:t xml:space="preserve"> </w:t>
      </w:r>
      <w:r w:rsidR="00484E2C">
        <w:rPr>
          <w:lang w:val="en-US"/>
        </w:rPr>
        <w:t>Processor</w:t>
      </w:r>
      <w:r>
        <w:rPr>
          <w:lang w:val="en-US"/>
        </w:rPr>
        <w:t>]</w:t>
      </w:r>
      <w:r>
        <w:rPr>
          <w:lang w:val="en-US"/>
        </w:rPr>
        <w:tab/>
      </w:r>
      <w:r>
        <w:rPr>
          <w:lang w:val="en-US"/>
        </w:rPr>
        <w:tab/>
      </w:r>
      <w:r>
        <w:rPr>
          <w:lang w:val="en-US"/>
        </w:rPr>
        <w:tab/>
      </w:r>
      <w:r>
        <w:rPr>
          <w:lang w:val="en-US"/>
        </w:rPr>
        <w:tab/>
      </w:r>
      <w:r w:rsidR="00484E2C">
        <w:rPr>
          <w:lang w:val="en-US"/>
        </w:rPr>
        <w:t>On behalf of [Sub-p</w:t>
      </w:r>
      <w:r>
        <w:rPr>
          <w:lang w:val="en-US"/>
        </w:rPr>
        <w:t>rocessor</w:t>
      </w:r>
      <w:r w:rsidRPr="00BB5361">
        <w:rPr>
          <w:lang w:val="en-US"/>
        </w:rPr>
        <w:t>]</w:t>
      </w:r>
      <w:r w:rsidRPr="00BB5361">
        <w:rPr>
          <w:lang w:val="en-US"/>
        </w:rPr>
        <w:tab/>
      </w:r>
      <w:r w:rsidRPr="00BB5361">
        <w:rPr>
          <w:lang w:val="en-US"/>
        </w:rPr>
        <w:tab/>
      </w:r>
    </w:p>
    <w:p w14:paraId="600858AF" w14:textId="711C7E3E" w:rsidR="00BB5361" w:rsidRDefault="00BB5361" w:rsidP="00BB5361">
      <w:pPr>
        <w:spacing w:before="120"/>
      </w:pPr>
      <w:r>
        <w:t>………………………..</w:t>
      </w:r>
      <w:r>
        <w:tab/>
      </w:r>
      <w:r>
        <w:tab/>
      </w:r>
      <w:r>
        <w:tab/>
      </w:r>
      <w:r>
        <w:tab/>
      </w:r>
      <w:r>
        <w:tab/>
      </w:r>
      <w:r>
        <w:t>………………………</w:t>
      </w:r>
    </w:p>
    <w:p w14:paraId="7D0C42AA" w14:textId="3B3F20B2" w:rsidR="00330AD1" w:rsidRDefault="00BB5361" w:rsidP="00BB5361">
      <w:pPr>
        <w:spacing w:before="120"/>
      </w:pPr>
      <w:r>
        <w:t>(</w:t>
      </w:r>
      <w:proofErr w:type="spellStart"/>
      <w:r>
        <w:t>Signature</w:t>
      </w:r>
      <w:proofErr w:type="spellEnd"/>
      <w:r>
        <w:t>)</w:t>
      </w:r>
      <w:r>
        <w:tab/>
      </w:r>
      <w:r>
        <w:tab/>
      </w:r>
      <w:r>
        <w:tab/>
      </w:r>
      <w:r>
        <w:tab/>
      </w:r>
      <w:r>
        <w:tab/>
      </w:r>
      <w:r>
        <w:tab/>
      </w:r>
      <w:r>
        <w:tab/>
      </w:r>
      <w:r>
        <w:tab/>
        <w:t>(</w:t>
      </w:r>
      <w:proofErr w:type="spellStart"/>
      <w:r>
        <w:t>Signature</w:t>
      </w:r>
      <w:proofErr w:type="spellEnd"/>
      <w:r>
        <w:t>)</w:t>
      </w:r>
    </w:p>
    <w:p w14:paraId="32C1EF05" w14:textId="0C7946F7" w:rsidR="005A3848" w:rsidRDefault="005A3848">
      <w:pPr>
        <w:spacing w:before="120"/>
      </w:pPr>
    </w:p>
    <w:p w14:paraId="23A425A8" w14:textId="6B457326" w:rsidR="001B43F3" w:rsidRDefault="001B43F3">
      <w:pPr>
        <w:spacing w:before="120"/>
      </w:pPr>
    </w:p>
    <w:p w14:paraId="625F5FD4" w14:textId="7FEC3EEC" w:rsidR="001B43F3" w:rsidRDefault="001B43F3">
      <w:pPr>
        <w:spacing w:before="120"/>
      </w:pPr>
    </w:p>
    <w:p w14:paraId="2536EE0E" w14:textId="47574E8D" w:rsidR="001B43F3" w:rsidRDefault="001B43F3">
      <w:pPr>
        <w:spacing w:before="120"/>
      </w:pPr>
    </w:p>
    <w:p w14:paraId="7B6D4B4A" w14:textId="77777777" w:rsidR="001B43F3" w:rsidRDefault="001B43F3">
      <w:pPr>
        <w:spacing w:before="120"/>
      </w:pPr>
    </w:p>
    <w:p w14:paraId="00ED9937" w14:textId="77777777" w:rsidR="00BB5361" w:rsidRPr="002E497A" w:rsidRDefault="00BB5361" w:rsidP="00BB5361">
      <w:pPr>
        <w:rPr>
          <w:b/>
          <w:sz w:val="36"/>
          <w:szCs w:val="36"/>
          <w:lang w:val="en-US"/>
        </w:rPr>
      </w:pPr>
      <w:r w:rsidRPr="002E497A">
        <w:rPr>
          <w:b/>
          <w:sz w:val="36"/>
          <w:szCs w:val="36"/>
          <w:lang w:val="en-US"/>
        </w:rPr>
        <w:lastRenderedPageBreak/>
        <w:t xml:space="preserve">ANNEX </w:t>
      </w:r>
      <w:proofErr w:type="gramStart"/>
      <w:r w:rsidRPr="002E497A">
        <w:rPr>
          <w:b/>
          <w:sz w:val="36"/>
          <w:szCs w:val="36"/>
          <w:lang w:val="en-US"/>
        </w:rPr>
        <w:t>1</w:t>
      </w:r>
      <w:proofErr w:type="gramEnd"/>
      <w:r w:rsidRPr="002E497A">
        <w:rPr>
          <w:b/>
          <w:sz w:val="36"/>
          <w:szCs w:val="36"/>
          <w:lang w:val="en-US"/>
        </w:rPr>
        <w:t xml:space="preserve"> – SPECIFICATION OF THE DATA PROCESSING</w:t>
      </w:r>
    </w:p>
    <w:p w14:paraId="5CC134D3" w14:textId="7B1466AE" w:rsidR="00A42164" w:rsidRPr="00BB5361" w:rsidRDefault="00A42164" w:rsidP="00A070BA">
      <w:pPr>
        <w:spacing w:before="120"/>
        <w:jc w:val="center"/>
        <w:rPr>
          <w:lang w:val="en-US"/>
        </w:rPr>
      </w:pPr>
    </w:p>
    <w:p w14:paraId="7BAE1DC7" w14:textId="77777777" w:rsidR="00BB5361" w:rsidRPr="00BB5361" w:rsidRDefault="00BB5361" w:rsidP="00BB5361">
      <w:pPr>
        <w:pStyle w:val="Heading2"/>
        <w:spacing w:before="120"/>
        <w:rPr>
          <w:rFonts w:ascii="Times New Roman" w:hAnsi="Times New Roman"/>
          <w:lang w:val="en-US"/>
        </w:rPr>
      </w:pPr>
      <w:r w:rsidRPr="00BB5361">
        <w:rPr>
          <w:rFonts w:ascii="Times New Roman" w:hAnsi="Times New Roman"/>
          <w:lang w:val="en-US"/>
        </w:rPr>
        <w:t>1. Purpose</w:t>
      </w:r>
    </w:p>
    <w:p w14:paraId="61B94CCF" w14:textId="77777777" w:rsidR="00BB5361" w:rsidRPr="002E497A" w:rsidRDefault="00BB5361" w:rsidP="00BB5361">
      <w:pPr>
        <w:spacing w:before="120"/>
        <w:rPr>
          <w:lang w:val="en-US"/>
        </w:rPr>
      </w:pPr>
      <w:r w:rsidRPr="002E497A">
        <w:rPr>
          <w:lang w:val="en-US"/>
        </w:rPr>
        <w:t>The purpose of the parties' processing of personal data under the Agreement is:</w:t>
      </w:r>
    </w:p>
    <w:p w14:paraId="1CC4823C" w14:textId="77777777" w:rsidR="00BB5361" w:rsidRPr="002E497A" w:rsidRDefault="00BB5361" w:rsidP="00BB5361">
      <w:pPr>
        <w:pStyle w:val="ListParagraph"/>
        <w:spacing w:before="120"/>
        <w:rPr>
          <w:i/>
          <w:color w:val="4BACC6" w:themeColor="accent5"/>
          <w:lang w:val="en-US"/>
        </w:rPr>
      </w:pPr>
      <w:r>
        <w:rPr>
          <w:i/>
          <w:color w:val="4BACC6" w:themeColor="accent5"/>
          <w:lang w:val="en-US"/>
        </w:rPr>
        <w:t>Note</w:t>
      </w:r>
      <w:r w:rsidRPr="002E497A">
        <w:rPr>
          <w:i/>
          <w:color w:val="4BACC6" w:themeColor="accent5"/>
          <w:lang w:val="en-US"/>
        </w:rPr>
        <w:t xml:space="preserve">: Clearly state what the parties' purpose of the data processing is. If the purpose </w:t>
      </w:r>
      <w:proofErr w:type="gramStart"/>
      <w:r w:rsidRPr="002E497A">
        <w:rPr>
          <w:i/>
          <w:color w:val="4BACC6" w:themeColor="accent5"/>
          <w:lang w:val="en-US"/>
        </w:rPr>
        <w:t>is stated</w:t>
      </w:r>
      <w:proofErr w:type="gramEnd"/>
      <w:r w:rsidRPr="002E497A">
        <w:rPr>
          <w:i/>
          <w:color w:val="4BACC6" w:themeColor="accent5"/>
          <w:lang w:val="en-US"/>
        </w:rPr>
        <w:t xml:space="preserve"> in another agreement between the parties, it may be referred to.</w:t>
      </w:r>
    </w:p>
    <w:p w14:paraId="39C4F3E4" w14:textId="77777777" w:rsidR="00BB5361" w:rsidRPr="002E497A" w:rsidRDefault="00BB5361" w:rsidP="00BB5361">
      <w:pPr>
        <w:pStyle w:val="paragraph"/>
        <w:textAlignment w:val="baseline"/>
        <w:rPr>
          <w:lang w:val="en-US"/>
        </w:rPr>
      </w:pPr>
    </w:p>
    <w:p w14:paraId="53CD3F3A" w14:textId="77777777" w:rsidR="00BB5361" w:rsidRPr="00BB5361" w:rsidRDefault="00BB5361" w:rsidP="00BB5361">
      <w:pPr>
        <w:pStyle w:val="Heading2"/>
        <w:spacing w:before="120"/>
        <w:rPr>
          <w:rFonts w:ascii="Times New Roman" w:hAnsi="Times New Roman"/>
          <w:lang w:val="en-US"/>
        </w:rPr>
      </w:pPr>
      <w:r w:rsidRPr="00BB5361">
        <w:rPr>
          <w:rFonts w:ascii="Times New Roman" w:hAnsi="Times New Roman"/>
          <w:lang w:val="en-US"/>
        </w:rPr>
        <w:t>2. Types of personal data</w:t>
      </w:r>
    </w:p>
    <w:p w14:paraId="03FF8644" w14:textId="77777777" w:rsidR="00BB5361" w:rsidRPr="002E497A" w:rsidRDefault="00BB5361" w:rsidP="00BB5361">
      <w:pPr>
        <w:spacing w:before="120"/>
        <w:rPr>
          <w:lang w:val="en-US"/>
        </w:rPr>
      </w:pPr>
      <w:r w:rsidRPr="002E497A">
        <w:rPr>
          <w:lang w:val="en-US"/>
        </w:rPr>
        <w:t xml:space="preserve">The </w:t>
      </w:r>
      <w:proofErr w:type="gramStart"/>
      <w:r w:rsidRPr="002E497A">
        <w:rPr>
          <w:lang w:val="en-US"/>
        </w:rPr>
        <w:t>following types of personal data will be processed by the parties</w:t>
      </w:r>
      <w:proofErr w:type="gramEnd"/>
      <w:r w:rsidRPr="002E497A">
        <w:rPr>
          <w:lang w:val="en-US"/>
        </w:rPr>
        <w:t xml:space="preserve"> under the Agreement:</w:t>
      </w:r>
    </w:p>
    <w:p w14:paraId="7CCE8B48" w14:textId="77777777" w:rsidR="00BB5361" w:rsidRPr="002E497A" w:rsidRDefault="00BB5361" w:rsidP="00BB5361">
      <w:pPr>
        <w:pStyle w:val="ListParagraph"/>
        <w:spacing w:before="120"/>
        <w:rPr>
          <w:i/>
          <w:color w:val="4BACC6" w:themeColor="accent5"/>
          <w:lang w:val="en-US"/>
        </w:rPr>
      </w:pPr>
      <w:r>
        <w:rPr>
          <w:i/>
          <w:color w:val="4BACC6" w:themeColor="accent5"/>
          <w:lang w:val="en-US"/>
        </w:rPr>
        <w:t>Note</w:t>
      </w:r>
      <w:r w:rsidRPr="002E497A">
        <w:rPr>
          <w:i/>
          <w:color w:val="4BACC6" w:themeColor="accent5"/>
          <w:lang w:val="en-US"/>
        </w:rPr>
        <w:t xml:space="preserve">: Give a brief (preferably </w:t>
      </w:r>
      <w:proofErr w:type="gramStart"/>
      <w:r w:rsidRPr="002E497A">
        <w:rPr>
          <w:i/>
          <w:color w:val="4BACC6" w:themeColor="accent5"/>
          <w:lang w:val="en-US"/>
        </w:rPr>
        <w:t>point by point</w:t>
      </w:r>
      <w:proofErr w:type="gramEnd"/>
      <w:r w:rsidRPr="002E497A">
        <w:rPr>
          <w:i/>
          <w:color w:val="4BACC6" w:themeColor="accent5"/>
          <w:lang w:val="en-US"/>
        </w:rPr>
        <w:t>) overview of the main types of personal data that will be processed by the parties. Indicate whether they are sensitive and whether the data is directly identifiable or unidentified (</w:t>
      </w:r>
      <w:proofErr w:type="spellStart"/>
      <w:r w:rsidRPr="002E497A">
        <w:rPr>
          <w:i/>
          <w:color w:val="4BACC6" w:themeColor="accent5"/>
          <w:lang w:val="en-US"/>
        </w:rPr>
        <w:t>ie</w:t>
      </w:r>
      <w:proofErr w:type="spellEnd"/>
      <w:r>
        <w:rPr>
          <w:i/>
          <w:color w:val="4BACC6" w:themeColor="accent5"/>
          <w:lang w:val="en-US"/>
        </w:rPr>
        <w:t>.</w:t>
      </w:r>
      <w:r w:rsidRPr="002E497A">
        <w:rPr>
          <w:i/>
          <w:color w:val="4BACC6" w:themeColor="accent5"/>
          <w:lang w:val="en-US"/>
        </w:rPr>
        <w:t xml:space="preserve"> if the data appears anonymous, but where one can actually go b</w:t>
      </w:r>
      <w:r>
        <w:rPr>
          <w:i/>
          <w:color w:val="4BACC6" w:themeColor="accent5"/>
          <w:lang w:val="en-US"/>
        </w:rPr>
        <w:t>ack and find out who the data/</w:t>
      </w:r>
      <w:r w:rsidRPr="002E497A">
        <w:rPr>
          <w:i/>
          <w:color w:val="4BACC6" w:themeColor="accent5"/>
          <w:lang w:val="en-US"/>
        </w:rPr>
        <w:t>information applies to).</w:t>
      </w:r>
    </w:p>
    <w:p w14:paraId="1AC24C49" w14:textId="77777777" w:rsidR="00BB5361" w:rsidRPr="002E497A" w:rsidRDefault="00BB5361" w:rsidP="00BB5361">
      <w:pPr>
        <w:pStyle w:val="ListParagraph"/>
        <w:spacing w:before="120"/>
        <w:rPr>
          <w:i/>
          <w:color w:val="7F7F7F" w:themeColor="text1" w:themeTint="80"/>
          <w:lang w:val="en-US"/>
        </w:rPr>
      </w:pPr>
    </w:p>
    <w:p w14:paraId="2AF53B34" w14:textId="77777777" w:rsidR="00BB5361" w:rsidRPr="002E497A" w:rsidRDefault="00BB5361" w:rsidP="00BB5361">
      <w:pPr>
        <w:pStyle w:val="Heading2"/>
        <w:spacing w:before="120"/>
        <w:rPr>
          <w:rFonts w:ascii="Times New Roman" w:hAnsi="Times New Roman"/>
          <w:lang w:val="en-US"/>
        </w:rPr>
      </w:pPr>
      <w:r w:rsidRPr="002E497A">
        <w:rPr>
          <w:rFonts w:ascii="Times New Roman" w:hAnsi="Times New Roman"/>
          <w:lang w:val="en-US"/>
        </w:rPr>
        <w:t>3. Categories of registrered subjects/data subjects</w:t>
      </w:r>
    </w:p>
    <w:p w14:paraId="1CECF396" w14:textId="77777777" w:rsidR="00BB5361" w:rsidRPr="002E497A" w:rsidRDefault="00BB5361" w:rsidP="00BB5361">
      <w:pPr>
        <w:spacing w:before="120"/>
        <w:rPr>
          <w:lang w:val="en-US"/>
        </w:rPr>
      </w:pPr>
      <w:r w:rsidRPr="002E497A">
        <w:rPr>
          <w:lang w:val="en-US"/>
        </w:rPr>
        <w:t>The personal data processed under the Agreement relate to the following categories of data subjects:</w:t>
      </w:r>
    </w:p>
    <w:p w14:paraId="49499616" w14:textId="77777777" w:rsidR="00BB5361" w:rsidRDefault="00BB5361" w:rsidP="00BB5361">
      <w:pPr>
        <w:pStyle w:val="ListParagraph"/>
        <w:spacing w:before="120"/>
        <w:rPr>
          <w:i/>
          <w:color w:val="4BACC6" w:themeColor="accent5"/>
          <w:lang w:val="en-US"/>
        </w:rPr>
      </w:pPr>
      <w:r>
        <w:rPr>
          <w:i/>
          <w:color w:val="4BACC6" w:themeColor="accent5"/>
          <w:lang w:val="en-US"/>
        </w:rPr>
        <w:t>Note</w:t>
      </w:r>
      <w:r w:rsidRPr="002E497A">
        <w:rPr>
          <w:i/>
          <w:color w:val="4BACC6" w:themeColor="accent5"/>
          <w:lang w:val="en-US"/>
        </w:rPr>
        <w:t xml:space="preserve">: Give a brief overview of </w:t>
      </w:r>
      <w:proofErr w:type="gramStart"/>
      <w:r w:rsidRPr="002E497A">
        <w:rPr>
          <w:i/>
          <w:color w:val="4BACC6" w:themeColor="accent5"/>
          <w:lang w:val="en-US"/>
        </w:rPr>
        <w:t>who</w:t>
      </w:r>
      <w:proofErr w:type="gramEnd"/>
      <w:r w:rsidRPr="002E497A">
        <w:rPr>
          <w:i/>
          <w:color w:val="4BACC6" w:themeColor="accent5"/>
          <w:lang w:val="en-US"/>
        </w:rPr>
        <w:t xml:space="preserve"> the information applies to, such as students and staff at the institution.</w:t>
      </w:r>
    </w:p>
    <w:p w14:paraId="270FA69B" w14:textId="77777777" w:rsidR="00BB5361" w:rsidRPr="002E497A" w:rsidRDefault="00BB5361" w:rsidP="00BB5361">
      <w:pPr>
        <w:pStyle w:val="ListParagraph"/>
        <w:spacing w:before="120"/>
        <w:rPr>
          <w:i/>
          <w:color w:val="4BACC6" w:themeColor="accent5"/>
          <w:lang w:val="en-US"/>
        </w:rPr>
      </w:pPr>
    </w:p>
    <w:p w14:paraId="1E774F45" w14:textId="77777777" w:rsidR="00BB5361" w:rsidRPr="00BB5361" w:rsidRDefault="00BB5361" w:rsidP="00BB5361">
      <w:pPr>
        <w:pStyle w:val="Heading2"/>
        <w:spacing w:before="120"/>
        <w:rPr>
          <w:rFonts w:ascii="Times New Roman" w:hAnsi="Times New Roman"/>
          <w:lang w:val="en-US"/>
        </w:rPr>
      </w:pPr>
      <w:r w:rsidRPr="00BB5361">
        <w:rPr>
          <w:rFonts w:ascii="Times New Roman" w:hAnsi="Times New Roman"/>
          <w:lang w:val="en-US"/>
        </w:rPr>
        <w:t>4. Description of roles</w:t>
      </w:r>
    </w:p>
    <w:p w14:paraId="6228BE11" w14:textId="2EE98EFD" w:rsidR="00BB5361" w:rsidRPr="00BA3985" w:rsidRDefault="00A23CC8" w:rsidP="00BB5361">
      <w:pPr>
        <w:spacing w:before="120"/>
        <w:rPr>
          <w:lang w:val="en-US"/>
        </w:rPr>
      </w:pPr>
      <w:r>
        <w:rPr>
          <w:lang w:val="en-US"/>
        </w:rPr>
        <w:t xml:space="preserve">Data </w:t>
      </w:r>
      <w:r w:rsidR="00484E2C">
        <w:rPr>
          <w:lang w:val="en-US"/>
        </w:rPr>
        <w:t xml:space="preserve">Processor </w:t>
      </w:r>
      <w:r w:rsidR="00BB5361" w:rsidRPr="00BA3985">
        <w:rPr>
          <w:lang w:val="en-US"/>
        </w:rPr>
        <w:t>will mainly have the following role and perform the following processing activities under the Agreement:</w:t>
      </w:r>
    </w:p>
    <w:p w14:paraId="50106E43" w14:textId="77777777" w:rsidR="00BB5361" w:rsidRPr="00BA3985" w:rsidRDefault="00BB5361" w:rsidP="00BB5361">
      <w:pPr>
        <w:pStyle w:val="ListParagraph"/>
        <w:spacing w:before="120"/>
        <w:rPr>
          <w:i/>
          <w:color w:val="4BACC6" w:themeColor="accent5"/>
          <w:lang w:val="en-US"/>
        </w:rPr>
      </w:pPr>
      <w:r w:rsidRPr="00BA3985">
        <w:rPr>
          <w:i/>
          <w:color w:val="4BACC6" w:themeColor="accent5"/>
          <w:lang w:val="en-US"/>
        </w:rPr>
        <w:t>Note: Provide an overall description of the party's role in relation to data processing and the main types of processing activities he or she will perform.</w:t>
      </w:r>
    </w:p>
    <w:p w14:paraId="2162E33F" w14:textId="6EE1952D" w:rsidR="00BB5361" w:rsidRPr="00BA3985" w:rsidRDefault="00484E2C" w:rsidP="00BB5361">
      <w:pPr>
        <w:spacing w:before="120"/>
        <w:rPr>
          <w:lang w:val="en-US"/>
        </w:rPr>
      </w:pPr>
      <w:r>
        <w:rPr>
          <w:lang w:val="en-US"/>
        </w:rPr>
        <w:t>Sub-p</w:t>
      </w:r>
      <w:r w:rsidR="00BB5361">
        <w:rPr>
          <w:lang w:val="en-US"/>
        </w:rPr>
        <w:t xml:space="preserve">rocessor </w:t>
      </w:r>
      <w:r w:rsidR="00BB5361" w:rsidRPr="00BA3985">
        <w:rPr>
          <w:lang w:val="en-US"/>
        </w:rPr>
        <w:t>will mainly have the following role and perform the following processing activities under the Agreement:</w:t>
      </w:r>
    </w:p>
    <w:p w14:paraId="69B4B8BB" w14:textId="77777777" w:rsidR="00BB5361" w:rsidRPr="00BA3985" w:rsidRDefault="00BB5361" w:rsidP="00BB5361">
      <w:pPr>
        <w:pStyle w:val="ListParagraph"/>
        <w:spacing w:before="120"/>
        <w:rPr>
          <w:i/>
          <w:color w:val="4BACC6" w:themeColor="accent5"/>
          <w:lang w:val="en-US"/>
        </w:rPr>
      </w:pPr>
      <w:r w:rsidRPr="00BA3985">
        <w:rPr>
          <w:i/>
          <w:color w:val="4BACC6" w:themeColor="accent5"/>
          <w:lang w:val="en-US"/>
        </w:rPr>
        <w:t>Note: Provide an overall description of the party's role in relation to data processing and the main types of processing activities he or she will perform.</w:t>
      </w:r>
    </w:p>
    <w:p w14:paraId="551FDDC3" w14:textId="77777777" w:rsidR="00BB5361" w:rsidRPr="002E497A" w:rsidRDefault="00BB5361" w:rsidP="00BB5361">
      <w:pPr>
        <w:spacing w:before="120"/>
        <w:rPr>
          <w:lang w:val="en-US"/>
        </w:rPr>
      </w:pPr>
    </w:p>
    <w:p w14:paraId="428B5709" w14:textId="134428EF" w:rsidR="00BB5361" w:rsidRPr="00BB5361" w:rsidRDefault="00BB5361" w:rsidP="00BB5361">
      <w:pPr>
        <w:pStyle w:val="Heading2"/>
        <w:spacing w:before="120"/>
        <w:rPr>
          <w:rFonts w:ascii="Times New Roman" w:hAnsi="Times New Roman"/>
          <w:lang w:val="en-US"/>
        </w:rPr>
      </w:pPr>
      <w:r w:rsidRPr="00BB5361">
        <w:rPr>
          <w:rFonts w:ascii="Times New Roman" w:hAnsi="Times New Roman"/>
          <w:lang w:val="en-US"/>
        </w:rPr>
        <w:t xml:space="preserve">5. Approved </w:t>
      </w:r>
      <w:r w:rsidR="001B43F3">
        <w:rPr>
          <w:rFonts w:ascii="Times New Roman" w:hAnsi="Times New Roman"/>
          <w:lang w:val="en-US"/>
        </w:rPr>
        <w:t>sub</w:t>
      </w:r>
      <w:r w:rsidR="00AA296F">
        <w:rPr>
          <w:rFonts w:ascii="Times New Roman" w:hAnsi="Times New Roman"/>
          <w:lang w:val="en-US"/>
        </w:rPr>
        <w:t>contractors</w:t>
      </w:r>
    </w:p>
    <w:p w14:paraId="7696BBE6" w14:textId="6A0FFE6E" w:rsidR="00BB5361" w:rsidRPr="00BA3985" w:rsidRDefault="00BB5361" w:rsidP="00BB5361">
      <w:pPr>
        <w:spacing w:before="120"/>
        <w:rPr>
          <w:lang w:val="en-US"/>
        </w:rPr>
      </w:pPr>
      <w:r w:rsidRPr="00BA3985">
        <w:rPr>
          <w:lang w:val="en-US"/>
        </w:rPr>
        <w:t xml:space="preserve">The parties have agreed that the </w:t>
      </w:r>
      <w:proofErr w:type="gramStart"/>
      <w:r w:rsidRPr="00BA3985">
        <w:rPr>
          <w:lang w:val="en-US"/>
        </w:rPr>
        <w:t xml:space="preserve">following </w:t>
      </w:r>
      <w:r w:rsidR="001B43F3">
        <w:rPr>
          <w:lang w:val="en-US"/>
        </w:rPr>
        <w:t>subc</w:t>
      </w:r>
      <w:r w:rsidR="00AA296F">
        <w:rPr>
          <w:lang w:val="en-US"/>
        </w:rPr>
        <w:t>ontractors</w:t>
      </w:r>
      <w:r w:rsidRPr="00BA3985">
        <w:rPr>
          <w:lang w:val="en-US"/>
        </w:rPr>
        <w:t xml:space="preserve"> may be used by the respective parties</w:t>
      </w:r>
      <w:proofErr w:type="gramEnd"/>
      <w:r w:rsidRPr="00BA3985">
        <w:rPr>
          <w:lang w:val="en-US"/>
        </w:rPr>
        <w:t xml:space="preserve"> under the Agreement:</w:t>
      </w:r>
    </w:p>
    <w:p w14:paraId="0FB35946" w14:textId="6C70B4FD" w:rsidR="00BB5361" w:rsidRPr="00BA3985" w:rsidRDefault="00A23CC8" w:rsidP="00BB5361">
      <w:pPr>
        <w:spacing w:before="120"/>
        <w:rPr>
          <w:lang w:val="en-US"/>
        </w:rPr>
      </w:pPr>
      <w:r>
        <w:rPr>
          <w:lang w:val="en-US"/>
        </w:rPr>
        <w:t xml:space="preserve">Data </w:t>
      </w:r>
      <w:r w:rsidR="00484E2C">
        <w:rPr>
          <w:lang w:val="en-US"/>
        </w:rPr>
        <w:t>Processors</w:t>
      </w:r>
      <w:r w:rsidR="00BB5361" w:rsidRPr="00BB5361">
        <w:rPr>
          <w:lang w:val="en-US"/>
        </w:rPr>
        <w:t xml:space="preserve"> </w:t>
      </w:r>
      <w:r w:rsidR="001B43F3">
        <w:rPr>
          <w:lang w:val="en-US"/>
        </w:rPr>
        <w:t>sub</w:t>
      </w:r>
      <w:r w:rsidR="00AA296F">
        <w:rPr>
          <w:lang w:val="en-US"/>
        </w:rPr>
        <w:t>contractors</w:t>
      </w:r>
      <w:r w:rsidR="00BB5361" w:rsidRPr="00BA3985">
        <w:rPr>
          <w:lang w:val="en-US"/>
        </w:rPr>
        <w:t>:</w:t>
      </w:r>
    </w:p>
    <w:p w14:paraId="6E748980" w14:textId="2DF6F19C" w:rsidR="00BB5361" w:rsidRPr="00BA3985" w:rsidRDefault="00BB5361" w:rsidP="00BB5361">
      <w:pPr>
        <w:pStyle w:val="ListParagraph"/>
        <w:spacing w:before="120"/>
        <w:rPr>
          <w:i/>
          <w:color w:val="0070C0"/>
          <w:lang w:val="en-US"/>
        </w:rPr>
      </w:pPr>
      <w:r w:rsidRPr="00BA3985">
        <w:rPr>
          <w:i/>
          <w:color w:val="0070C0"/>
          <w:lang w:val="en-US"/>
        </w:rPr>
        <w:t xml:space="preserve">[Specification of any authorized </w:t>
      </w:r>
      <w:r w:rsidR="001B43F3">
        <w:rPr>
          <w:i/>
          <w:color w:val="0070C0"/>
          <w:lang w:val="en-US"/>
        </w:rPr>
        <w:t>subcontractors</w:t>
      </w:r>
      <w:r w:rsidRPr="00BA3985">
        <w:rPr>
          <w:i/>
          <w:color w:val="0070C0"/>
          <w:lang w:val="en-US"/>
        </w:rPr>
        <w:t>.]</w:t>
      </w:r>
      <w:bookmarkStart w:id="8" w:name="_GoBack"/>
      <w:bookmarkEnd w:id="8"/>
    </w:p>
    <w:p w14:paraId="07CBE0C0" w14:textId="7CE41815" w:rsidR="00BB5361" w:rsidRPr="00BB5361" w:rsidRDefault="00484E2C" w:rsidP="00BB5361">
      <w:pPr>
        <w:spacing w:before="120"/>
        <w:rPr>
          <w:lang w:val="en-US"/>
        </w:rPr>
      </w:pPr>
      <w:r>
        <w:rPr>
          <w:lang w:val="en-US"/>
        </w:rPr>
        <w:lastRenderedPageBreak/>
        <w:t>Sub-p</w:t>
      </w:r>
      <w:r w:rsidR="00BB5361">
        <w:rPr>
          <w:lang w:val="en-US"/>
        </w:rPr>
        <w:t xml:space="preserve">rocessors </w:t>
      </w:r>
      <w:r w:rsidR="001B43F3">
        <w:rPr>
          <w:lang w:val="en-US"/>
        </w:rPr>
        <w:t>subc</w:t>
      </w:r>
      <w:r w:rsidR="00AA296F">
        <w:rPr>
          <w:lang w:val="en-US"/>
        </w:rPr>
        <w:t>ontractors</w:t>
      </w:r>
      <w:r w:rsidR="00BB5361" w:rsidRPr="00BB5361">
        <w:rPr>
          <w:lang w:val="en-US"/>
        </w:rPr>
        <w:t>:</w:t>
      </w:r>
    </w:p>
    <w:p w14:paraId="3379D2EF" w14:textId="1308C4C0" w:rsidR="00BB5361" w:rsidRPr="00BA3985" w:rsidRDefault="00BB5361" w:rsidP="00BB5361">
      <w:pPr>
        <w:pStyle w:val="ListParagraph"/>
        <w:spacing w:before="120"/>
        <w:rPr>
          <w:i/>
          <w:color w:val="0070C0"/>
          <w:lang w:val="en-US"/>
        </w:rPr>
      </w:pPr>
      <w:r w:rsidRPr="00BA3985">
        <w:rPr>
          <w:i/>
          <w:color w:val="0070C0"/>
          <w:lang w:val="en-US"/>
        </w:rPr>
        <w:t xml:space="preserve">[Specification of any authorized </w:t>
      </w:r>
      <w:r w:rsidR="001B43F3">
        <w:rPr>
          <w:i/>
          <w:color w:val="0070C0"/>
          <w:lang w:val="en-US"/>
        </w:rPr>
        <w:t>subcontractors</w:t>
      </w:r>
      <w:r w:rsidRPr="00BA3985">
        <w:rPr>
          <w:i/>
          <w:color w:val="0070C0"/>
          <w:lang w:val="en-US"/>
        </w:rPr>
        <w:t>.]</w:t>
      </w:r>
      <w:r w:rsidRPr="00BA3985">
        <w:rPr>
          <w:i/>
          <w:color w:val="0070C0"/>
        </w:rPr>
        <w:fldChar w:fldCharType="begin"/>
      </w:r>
      <w:r w:rsidRPr="00BA3985">
        <w:rPr>
          <w:i/>
          <w:color w:val="0070C0"/>
          <w:lang w:val="en-US"/>
        </w:rPr>
        <w:instrText xml:space="preserve"> FILLIN  "Fyll inn"  \* MERGEFORMAT </w:instrText>
      </w:r>
      <w:r w:rsidRPr="00BA3985">
        <w:rPr>
          <w:i/>
          <w:color w:val="0070C0"/>
        </w:rPr>
        <w:fldChar w:fldCharType="end"/>
      </w:r>
    </w:p>
    <w:p w14:paraId="19470919" w14:textId="5534D47B" w:rsidR="00A42164" w:rsidRPr="00BB5361" w:rsidRDefault="00A42164" w:rsidP="00A070BA">
      <w:pPr>
        <w:spacing w:before="120"/>
        <w:jc w:val="center"/>
        <w:rPr>
          <w:lang w:val="en-US"/>
        </w:rPr>
      </w:pPr>
    </w:p>
    <w:p w14:paraId="780B1973" w14:textId="77777777" w:rsidR="00A42164" w:rsidRPr="00BB5361" w:rsidRDefault="00A42164" w:rsidP="00E92F0F">
      <w:pPr>
        <w:spacing w:before="120"/>
        <w:jc w:val="center"/>
        <w:rPr>
          <w:lang w:val="en-US"/>
        </w:rPr>
      </w:pPr>
    </w:p>
    <w:sectPr w:rsidR="00A42164" w:rsidRPr="00BB5361" w:rsidSect="00FA0B20">
      <w:headerReference w:type="default" r:id="rId11"/>
      <w:footerReference w:type="default" r:id="rId12"/>
      <w:headerReference w:type="first" r:id="rId13"/>
      <w:pgSz w:w="11906" w:h="16838"/>
      <w:pgMar w:top="1417" w:right="1417" w:bottom="1417" w:left="1417" w:header="708"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837C47" w14:textId="77777777" w:rsidR="00F56287" w:rsidRDefault="00F56287" w:rsidP="00D25012">
      <w:r>
        <w:separator/>
      </w:r>
    </w:p>
  </w:endnote>
  <w:endnote w:type="continuationSeparator" w:id="0">
    <w:p w14:paraId="6427B80D" w14:textId="77777777" w:rsidR="00F56287" w:rsidRDefault="00F56287" w:rsidP="00D250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AE8B86" w14:textId="1C47B35A" w:rsidR="00DC0737" w:rsidRDefault="00DC0737">
    <w:pPr>
      <w:pStyle w:val="Footer"/>
    </w:pPr>
  </w:p>
  <w:p w14:paraId="0AE6C0FD" w14:textId="77777777" w:rsidR="00DC0737" w:rsidRDefault="00DC07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2A3581" w14:textId="77777777" w:rsidR="00F56287" w:rsidRDefault="00F56287" w:rsidP="00D25012">
      <w:r>
        <w:separator/>
      </w:r>
    </w:p>
  </w:footnote>
  <w:footnote w:type="continuationSeparator" w:id="0">
    <w:p w14:paraId="1D846582" w14:textId="77777777" w:rsidR="00F56287" w:rsidRDefault="00F56287" w:rsidP="00D250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532A92" w14:textId="069DBF68" w:rsidR="00FA0B20" w:rsidRPr="00F9423D" w:rsidRDefault="00FA0B20" w:rsidP="00FA0B20">
    <w:pPr>
      <w:pStyle w:val="Header"/>
      <w:ind w:firstLine="3540"/>
      <w:jc w:val="right"/>
      <w:rPr>
        <w:sz w:val="20"/>
        <w:szCs w:val="20"/>
      </w:rPr>
    </w:pPr>
    <w:r>
      <w:rPr>
        <w:noProof/>
        <w:sz w:val="20"/>
        <w:szCs w:val="20"/>
      </w:rPr>
      <mc:AlternateContent>
        <mc:Choice Requires="wps">
          <w:drawing>
            <wp:anchor distT="0" distB="0" distL="114300" distR="114300" simplePos="0" relativeHeight="251660288" behindDoc="0" locked="0" layoutInCell="1" allowOverlap="1" wp14:anchorId="23B9E2A7" wp14:editId="2D38D63E">
              <wp:simplePos x="0" y="0"/>
              <wp:positionH relativeFrom="column">
                <wp:posOffset>5828552</wp:posOffset>
              </wp:positionH>
              <wp:positionV relativeFrom="paragraph">
                <wp:posOffset>34916</wp:posOffset>
              </wp:positionV>
              <wp:extent cx="0" cy="259307"/>
              <wp:effectExtent l="0" t="0" r="19050" b="26670"/>
              <wp:wrapNone/>
              <wp:docPr id="2" name="Rett linje 2"/>
              <wp:cNvGraphicFramePr/>
              <a:graphic xmlns:a="http://schemas.openxmlformats.org/drawingml/2006/main">
                <a:graphicData uri="http://schemas.microsoft.com/office/word/2010/wordprocessingShape">
                  <wps:wsp>
                    <wps:cNvCnPr/>
                    <wps:spPr>
                      <a:xfrm>
                        <a:off x="0" y="0"/>
                        <a:ext cx="0" cy="25930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7F270AA" id="Rett linje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8.95pt,2.75pt" to="458.95pt,2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" strokecolor="black [3213]"/>
          </w:pict>
        </mc:Fallback>
      </mc:AlternateContent>
    </w:r>
    <w:r w:rsidRPr="00F9423D">
      <w:rPr>
        <w:sz w:val="20"/>
        <w:szCs w:val="20"/>
      </w:rPr>
      <w:t>Universitetet i Oslo</w:t>
    </w:r>
  </w:p>
  <w:p w14:paraId="5A9510FF" w14:textId="1266DEA6" w:rsidR="00FA0B20" w:rsidRPr="00F9423D" w:rsidRDefault="00FA0B20" w:rsidP="00FA0B20">
    <w:pPr>
      <w:pStyle w:val="Header"/>
      <w:jc w:val="right"/>
      <w:rPr>
        <w:sz w:val="20"/>
        <w:szCs w:val="20"/>
      </w:rPr>
    </w:pPr>
    <w:r>
      <w:rPr>
        <w:sz w:val="20"/>
        <w:szCs w:val="20"/>
      </w:rPr>
      <w:tab/>
    </w:r>
    <w:r>
      <w:rPr>
        <w:sz w:val="20"/>
        <w:szCs w:val="20"/>
      </w:rPr>
      <w:tab/>
      <w:t>Underdatabehandleravtale</w:t>
    </w:r>
  </w:p>
  <w:p w14:paraId="2EFB06BB" w14:textId="32D891AA" w:rsidR="00DC0737" w:rsidRDefault="00DC0737" w:rsidP="00DC0737">
    <w:pPr>
      <w:pStyle w:val="Header"/>
      <w:jc w:val="right"/>
    </w:pPr>
  </w:p>
  <w:p w14:paraId="5D9263EC" w14:textId="77777777" w:rsidR="00DC0737" w:rsidRDefault="00DC073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48F9ED" w14:textId="3E57F06E" w:rsidR="00FA0B20" w:rsidRPr="00A23CC8" w:rsidRDefault="00FA0B20" w:rsidP="00FA0B20">
    <w:pPr>
      <w:pStyle w:val="Header"/>
      <w:ind w:firstLine="3540"/>
      <w:jc w:val="right"/>
      <w:rPr>
        <w:sz w:val="20"/>
        <w:szCs w:val="20"/>
        <w:lang w:val="en-US"/>
      </w:rPr>
    </w:pPr>
    <w:r>
      <w:rPr>
        <w:noProof/>
        <w:sz w:val="20"/>
        <w:szCs w:val="20"/>
      </w:rPr>
      <mc:AlternateContent>
        <mc:Choice Requires="wps">
          <w:drawing>
            <wp:anchor distT="0" distB="0" distL="114300" distR="114300" simplePos="0" relativeHeight="251663360" behindDoc="0" locked="0" layoutInCell="1" allowOverlap="1" wp14:anchorId="6E43F6A7" wp14:editId="405A6625">
              <wp:simplePos x="0" y="0"/>
              <wp:positionH relativeFrom="column">
                <wp:posOffset>5828552</wp:posOffset>
              </wp:positionH>
              <wp:positionV relativeFrom="paragraph">
                <wp:posOffset>34916</wp:posOffset>
              </wp:positionV>
              <wp:extent cx="0" cy="259307"/>
              <wp:effectExtent l="0" t="0" r="19050" b="26670"/>
              <wp:wrapNone/>
              <wp:docPr id="3" name="Rett linje 3"/>
              <wp:cNvGraphicFramePr/>
              <a:graphic xmlns:a="http://schemas.openxmlformats.org/drawingml/2006/main">
                <a:graphicData uri="http://schemas.microsoft.com/office/word/2010/wordprocessingShape">
                  <wps:wsp>
                    <wps:cNvCnPr/>
                    <wps:spPr>
                      <a:xfrm>
                        <a:off x="0" y="0"/>
                        <a:ext cx="0" cy="25930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5CD83B8" id="Rett linje 3"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8.95pt,2.75pt" to="458.95pt,2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" strokecolor="black [3213]"/>
          </w:pict>
        </mc:Fallback>
      </mc:AlternateContent>
    </w:r>
    <w:r w:rsidRPr="00F9423D">
      <w:rPr>
        <w:noProof/>
        <w:sz w:val="20"/>
        <w:szCs w:val="20"/>
      </w:rPr>
      <w:drawing>
        <wp:anchor distT="0" distB="0" distL="114300" distR="114300" simplePos="0" relativeHeight="251662336" behindDoc="1" locked="0" layoutInCell="1" allowOverlap="1" wp14:anchorId="670D6E7C" wp14:editId="09546B1C">
          <wp:simplePos x="0" y="0"/>
          <wp:positionH relativeFrom="margin">
            <wp:posOffset>2279176</wp:posOffset>
          </wp:positionH>
          <wp:positionV relativeFrom="paragraph">
            <wp:posOffset>450850</wp:posOffset>
          </wp:positionV>
          <wp:extent cx="1160060" cy="1160060"/>
          <wp:effectExtent l="0" t="0" r="2540" b="2540"/>
          <wp:wrapNone/>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0060" cy="1160060"/>
                  </a:xfrm>
                  <a:prstGeom prst="rect">
                    <a:avLst/>
                  </a:prstGeom>
                  <a:noFill/>
                </pic:spPr>
              </pic:pic>
            </a:graphicData>
          </a:graphic>
          <wp14:sizeRelH relativeFrom="page">
            <wp14:pctWidth>0</wp14:pctWidth>
          </wp14:sizeRelH>
          <wp14:sizeRelV relativeFrom="page">
            <wp14:pctHeight>0</wp14:pctHeight>
          </wp14:sizeRelV>
        </wp:anchor>
      </w:drawing>
    </w:r>
    <w:r w:rsidR="00A23CC8" w:rsidRPr="00A23CC8">
      <w:rPr>
        <w:sz w:val="20"/>
        <w:szCs w:val="20"/>
        <w:lang w:val="en-US"/>
      </w:rPr>
      <w:t>The University of</w:t>
    </w:r>
    <w:r w:rsidRPr="00A23CC8">
      <w:rPr>
        <w:sz w:val="20"/>
        <w:szCs w:val="20"/>
        <w:lang w:val="en-US"/>
      </w:rPr>
      <w:t xml:space="preserve"> Oslo</w:t>
    </w:r>
  </w:p>
  <w:p w14:paraId="0FA8D783" w14:textId="721BBA58" w:rsidR="00FA0B20" w:rsidRPr="00A23CC8" w:rsidRDefault="00FA0B20" w:rsidP="00FA0B20">
    <w:pPr>
      <w:pStyle w:val="Header"/>
      <w:jc w:val="right"/>
      <w:rPr>
        <w:sz w:val="20"/>
        <w:szCs w:val="20"/>
        <w:lang w:val="en-US"/>
      </w:rPr>
    </w:pPr>
    <w:r w:rsidRPr="00A23CC8">
      <w:rPr>
        <w:sz w:val="20"/>
        <w:szCs w:val="20"/>
        <w:lang w:val="en-US"/>
      </w:rPr>
      <w:tab/>
    </w:r>
    <w:r w:rsidRPr="00A23CC8">
      <w:rPr>
        <w:sz w:val="20"/>
        <w:szCs w:val="20"/>
        <w:lang w:val="en-US"/>
      </w:rPr>
      <w:tab/>
    </w:r>
    <w:r w:rsidR="00484E2C">
      <w:rPr>
        <w:sz w:val="20"/>
        <w:szCs w:val="20"/>
        <w:lang w:val="en-US"/>
      </w:rPr>
      <w:t>Sub-p</w:t>
    </w:r>
    <w:r w:rsidR="00A23CC8" w:rsidRPr="00A23CC8">
      <w:rPr>
        <w:sz w:val="20"/>
        <w:szCs w:val="20"/>
        <w:lang w:val="en-US"/>
      </w:rPr>
      <w:t>rocessor Agreement</w:t>
    </w:r>
  </w:p>
  <w:p w14:paraId="5B606AF8" w14:textId="77777777" w:rsidR="00FA0B20" w:rsidRPr="00A23CC8" w:rsidRDefault="00FA0B20" w:rsidP="00FA0B20">
    <w:pPr>
      <w:pStyle w:val="Header"/>
      <w:jc w:val="right"/>
      <w:rPr>
        <w:lang w:val="en-US"/>
      </w:rPr>
    </w:pPr>
  </w:p>
  <w:p w14:paraId="1CF496A5" w14:textId="77777777" w:rsidR="00FA0B20" w:rsidRPr="00A23CC8" w:rsidRDefault="00FA0B20" w:rsidP="00FA0B20">
    <w:pPr>
      <w:pStyle w:val="Header"/>
      <w:rPr>
        <w:lang w:val="en-US"/>
      </w:rPr>
    </w:pPr>
  </w:p>
  <w:p w14:paraId="71DC9E86" w14:textId="77777777" w:rsidR="00FA0B20" w:rsidRPr="00A23CC8" w:rsidRDefault="00FA0B20">
    <w:pPr>
      <w:pStyle w:val="Head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23D2F"/>
    <w:multiLevelType w:val="hybridMultilevel"/>
    <w:tmpl w:val="0FA2F6B2"/>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1" w15:restartNumberingAfterBreak="0">
    <w:nsid w:val="101F2088"/>
    <w:multiLevelType w:val="hybridMultilevel"/>
    <w:tmpl w:val="4F562F6C"/>
    <w:lvl w:ilvl="0" w:tplc="04140001">
      <w:start w:val="1"/>
      <w:numFmt w:val="bullet"/>
      <w:lvlText w:val=""/>
      <w:lvlJc w:val="left"/>
      <w:pPr>
        <w:ind w:left="1428" w:hanging="360"/>
      </w:pPr>
      <w:rPr>
        <w:rFonts w:ascii="Symbol" w:hAnsi="Symbol" w:hint="default"/>
      </w:rPr>
    </w:lvl>
    <w:lvl w:ilvl="1" w:tplc="04140003">
      <w:start w:val="1"/>
      <w:numFmt w:val="bullet"/>
      <w:lvlText w:val="o"/>
      <w:lvlJc w:val="left"/>
      <w:pPr>
        <w:ind w:left="2148" w:hanging="360"/>
      </w:pPr>
      <w:rPr>
        <w:rFonts w:ascii="Courier New" w:hAnsi="Courier New" w:cs="Courier New" w:hint="default"/>
      </w:rPr>
    </w:lvl>
    <w:lvl w:ilvl="2" w:tplc="04140005" w:tentative="1">
      <w:start w:val="1"/>
      <w:numFmt w:val="bullet"/>
      <w:lvlText w:val=""/>
      <w:lvlJc w:val="left"/>
      <w:pPr>
        <w:ind w:left="2868" w:hanging="360"/>
      </w:pPr>
      <w:rPr>
        <w:rFonts w:ascii="Wingdings" w:hAnsi="Wingdings" w:hint="default"/>
      </w:rPr>
    </w:lvl>
    <w:lvl w:ilvl="3" w:tplc="04140001" w:tentative="1">
      <w:start w:val="1"/>
      <w:numFmt w:val="bullet"/>
      <w:lvlText w:val=""/>
      <w:lvlJc w:val="left"/>
      <w:pPr>
        <w:ind w:left="3588" w:hanging="360"/>
      </w:pPr>
      <w:rPr>
        <w:rFonts w:ascii="Symbol" w:hAnsi="Symbol" w:hint="default"/>
      </w:rPr>
    </w:lvl>
    <w:lvl w:ilvl="4" w:tplc="04140003" w:tentative="1">
      <w:start w:val="1"/>
      <w:numFmt w:val="bullet"/>
      <w:lvlText w:val="o"/>
      <w:lvlJc w:val="left"/>
      <w:pPr>
        <w:ind w:left="4308" w:hanging="360"/>
      </w:pPr>
      <w:rPr>
        <w:rFonts w:ascii="Courier New" w:hAnsi="Courier New" w:cs="Courier New" w:hint="default"/>
      </w:rPr>
    </w:lvl>
    <w:lvl w:ilvl="5" w:tplc="04140005" w:tentative="1">
      <w:start w:val="1"/>
      <w:numFmt w:val="bullet"/>
      <w:lvlText w:val=""/>
      <w:lvlJc w:val="left"/>
      <w:pPr>
        <w:ind w:left="5028" w:hanging="360"/>
      </w:pPr>
      <w:rPr>
        <w:rFonts w:ascii="Wingdings" w:hAnsi="Wingdings" w:hint="default"/>
      </w:rPr>
    </w:lvl>
    <w:lvl w:ilvl="6" w:tplc="04140001" w:tentative="1">
      <w:start w:val="1"/>
      <w:numFmt w:val="bullet"/>
      <w:lvlText w:val=""/>
      <w:lvlJc w:val="left"/>
      <w:pPr>
        <w:ind w:left="5748" w:hanging="360"/>
      </w:pPr>
      <w:rPr>
        <w:rFonts w:ascii="Symbol" w:hAnsi="Symbol" w:hint="default"/>
      </w:rPr>
    </w:lvl>
    <w:lvl w:ilvl="7" w:tplc="04140003" w:tentative="1">
      <w:start w:val="1"/>
      <w:numFmt w:val="bullet"/>
      <w:lvlText w:val="o"/>
      <w:lvlJc w:val="left"/>
      <w:pPr>
        <w:ind w:left="6468" w:hanging="360"/>
      </w:pPr>
      <w:rPr>
        <w:rFonts w:ascii="Courier New" w:hAnsi="Courier New" w:cs="Courier New" w:hint="default"/>
      </w:rPr>
    </w:lvl>
    <w:lvl w:ilvl="8" w:tplc="04140005" w:tentative="1">
      <w:start w:val="1"/>
      <w:numFmt w:val="bullet"/>
      <w:lvlText w:val=""/>
      <w:lvlJc w:val="left"/>
      <w:pPr>
        <w:ind w:left="7188" w:hanging="360"/>
      </w:pPr>
      <w:rPr>
        <w:rFonts w:ascii="Wingdings" w:hAnsi="Wingdings" w:hint="default"/>
      </w:rPr>
    </w:lvl>
  </w:abstractNum>
  <w:abstractNum w:abstractNumId="2" w15:restartNumberingAfterBreak="0">
    <w:nsid w:val="22D21682"/>
    <w:multiLevelType w:val="hybridMultilevel"/>
    <w:tmpl w:val="478A02C0"/>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3" w15:restartNumberingAfterBreak="0">
    <w:nsid w:val="291A154A"/>
    <w:multiLevelType w:val="hybridMultilevel"/>
    <w:tmpl w:val="DDCED4F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2A43057E"/>
    <w:multiLevelType w:val="hybridMultilevel"/>
    <w:tmpl w:val="8AB82B10"/>
    <w:lvl w:ilvl="0" w:tplc="0414000F">
      <w:start w:val="1"/>
      <w:numFmt w:val="decimal"/>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5" w15:restartNumberingAfterBreak="0">
    <w:nsid w:val="348922B2"/>
    <w:multiLevelType w:val="hybridMultilevel"/>
    <w:tmpl w:val="47308958"/>
    <w:lvl w:ilvl="0" w:tplc="DCE28444">
      <w:start w:val="1"/>
      <w:numFmt w:val="decimal"/>
      <w:lvlText w:val="%1."/>
      <w:lvlJc w:val="left"/>
      <w:pPr>
        <w:ind w:left="360" w:hanging="360"/>
      </w:pPr>
      <w:rPr>
        <w:rFonts w:ascii="Times New Roman" w:hAnsi="Times New Roman" w:cs="Times New Roman"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6" w15:restartNumberingAfterBreak="0">
    <w:nsid w:val="34950948"/>
    <w:multiLevelType w:val="hybridMultilevel"/>
    <w:tmpl w:val="650026B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3D041586"/>
    <w:multiLevelType w:val="hybridMultilevel"/>
    <w:tmpl w:val="19CAA87C"/>
    <w:lvl w:ilvl="0" w:tplc="E766FBD8">
      <w:start w:val="8"/>
      <w:numFmt w:val="bullet"/>
      <w:lvlText w:val="-"/>
      <w:lvlJc w:val="left"/>
      <w:pPr>
        <w:ind w:left="720" w:hanging="360"/>
      </w:pPr>
      <w:rPr>
        <w:rFonts w:ascii="Times New Roman" w:eastAsia="Times New Roman"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3E091969"/>
    <w:multiLevelType w:val="hybridMultilevel"/>
    <w:tmpl w:val="3170F640"/>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9" w15:restartNumberingAfterBreak="0">
    <w:nsid w:val="46D92DE9"/>
    <w:multiLevelType w:val="hybridMultilevel"/>
    <w:tmpl w:val="4B30CC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1671449"/>
    <w:multiLevelType w:val="hybridMultilevel"/>
    <w:tmpl w:val="0004FAA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5CBB441F"/>
    <w:multiLevelType w:val="hybridMultilevel"/>
    <w:tmpl w:val="4380D9E0"/>
    <w:lvl w:ilvl="0" w:tplc="0F208758">
      <w:start w:val="8"/>
      <w:numFmt w:val="decimal"/>
      <w:lvlText w:val="%1."/>
      <w:lvlJc w:val="left"/>
      <w:pPr>
        <w:ind w:left="360" w:hanging="360"/>
      </w:pPr>
      <w:rPr>
        <w:rFonts w:ascii="Times New Roman" w:hAnsi="Times New Roman" w:cs="Times New Roman"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2" w15:restartNumberingAfterBreak="0">
    <w:nsid w:val="5E7921FF"/>
    <w:multiLevelType w:val="hybridMultilevel"/>
    <w:tmpl w:val="4704B3DC"/>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3" w15:restartNumberingAfterBreak="0">
    <w:nsid w:val="6A94703A"/>
    <w:multiLevelType w:val="hybridMultilevel"/>
    <w:tmpl w:val="32DCA20C"/>
    <w:lvl w:ilvl="0" w:tplc="4858E4C6">
      <w:start w:val="1"/>
      <w:numFmt w:val="decimal"/>
      <w:lvlText w:val="%1."/>
      <w:lvlJc w:val="left"/>
      <w:pPr>
        <w:ind w:left="643"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F1D4833"/>
    <w:multiLevelType w:val="hybridMultilevel"/>
    <w:tmpl w:val="2A404E76"/>
    <w:lvl w:ilvl="0" w:tplc="04140005">
      <w:start w:val="1"/>
      <w:numFmt w:val="bullet"/>
      <w:lvlText w:val=""/>
      <w:lvlJc w:val="left"/>
      <w:pPr>
        <w:tabs>
          <w:tab w:val="num" w:pos="720"/>
        </w:tabs>
        <w:ind w:left="720" w:hanging="360"/>
      </w:pPr>
      <w:rPr>
        <w:rFonts w:ascii="Wingdings" w:hAnsi="Wingdings"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num w:numId="1">
    <w:abstractNumId w:val="14"/>
  </w:num>
  <w:num w:numId="2">
    <w:abstractNumId w:val="3"/>
  </w:num>
  <w:num w:numId="3">
    <w:abstractNumId w:val="12"/>
  </w:num>
  <w:num w:numId="4">
    <w:abstractNumId w:val="1"/>
  </w:num>
  <w:num w:numId="5">
    <w:abstractNumId w:val="7"/>
  </w:num>
  <w:num w:numId="6">
    <w:abstractNumId w:val="8"/>
  </w:num>
  <w:num w:numId="7">
    <w:abstractNumId w:val="0"/>
  </w:num>
  <w:num w:numId="8">
    <w:abstractNumId w:val="2"/>
  </w:num>
  <w:num w:numId="9">
    <w:abstractNumId w:val="6"/>
  </w:num>
  <w:num w:numId="10">
    <w:abstractNumId w:val="10"/>
  </w:num>
  <w:num w:numId="11">
    <w:abstractNumId w:val="9"/>
  </w:num>
  <w:num w:numId="12">
    <w:abstractNumId w:val="13"/>
  </w:num>
  <w:num w:numId="13">
    <w:abstractNumId w:val="5"/>
  </w:num>
  <w:num w:numId="14">
    <w:abstractNumId w:val="4"/>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noPunctuationKerning/>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557B"/>
    <w:rsid w:val="00001401"/>
    <w:rsid w:val="00003D21"/>
    <w:rsid w:val="00005DB6"/>
    <w:rsid w:val="000116E8"/>
    <w:rsid w:val="00011906"/>
    <w:rsid w:val="00017A0B"/>
    <w:rsid w:val="000307AC"/>
    <w:rsid w:val="000308A4"/>
    <w:rsid w:val="00032379"/>
    <w:rsid w:val="00037A55"/>
    <w:rsid w:val="00061054"/>
    <w:rsid w:val="00071F39"/>
    <w:rsid w:val="00076E42"/>
    <w:rsid w:val="000831AC"/>
    <w:rsid w:val="000A081D"/>
    <w:rsid w:val="000A12EC"/>
    <w:rsid w:val="000B4184"/>
    <w:rsid w:val="000B4BE2"/>
    <w:rsid w:val="000C3011"/>
    <w:rsid w:val="000C628F"/>
    <w:rsid w:val="000D0489"/>
    <w:rsid w:val="000E0C70"/>
    <w:rsid w:val="000E7C24"/>
    <w:rsid w:val="000F0F91"/>
    <w:rsid w:val="000F3EE5"/>
    <w:rsid w:val="001100CA"/>
    <w:rsid w:val="00111B01"/>
    <w:rsid w:val="00115CDD"/>
    <w:rsid w:val="001345D6"/>
    <w:rsid w:val="00135F44"/>
    <w:rsid w:val="0014062C"/>
    <w:rsid w:val="001465A8"/>
    <w:rsid w:val="0015568E"/>
    <w:rsid w:val="001564A1"/>
    <w:rsid w:val="00156942"/>
    <w:rsid w:val="00162B89"/>
    <w:rsid w:val="00172B75"/>
    <w:rsid w:val="001813C9"/>
    <w:rsid w:val="00182055"/>
    <w:rsid w:val="00183613"/>
    <w:rsid w:val="001A6273"/>
    <w:rsid w:val="001A75E6"/>
    <w:rsid w:val="001B1E94"/>
    <w:rsid w:val="001B2A47"/>
    <w:rsid w:val="001B43F3"/>
    <w:rsid w:val="001C105D"/>
    <w:rsid w:val="001C20C2"/>
    <w:rsid w:val="001C4819"/>
    <w:rsid w:val="001C6FCF"/>
    <w:rsid w:val="001E0D63"/>
    <w:rsid w:val="001E27C0"/>
    <w:rsid w:val="001E3353"/>
    <w:rsid w:val="001E69A8"/>
    <w:rsid w:val="001F5C65"/>
    <w:rsid w:val="0020674C"/>
    <w:rsid w:val="00206DE4"/>
    <w:rsid w:val="0021123B"/>
    <w:rsid w:val="002213F6"/>
    <w:rsid w:val="00226945"/>
    <w:rsid w:val="00231589"/>
    <w:rsid w:val="00232571"/>
    <w:rsid w:val="00232AC4"/>
    <w:rsid w:val="00240329"/>
    <w:rsid w:val="00240DA2"/>
    <w:rsid w:val="00247299"/>
    <w:rsid w:val="00253D04"/>
    <w:rsid w:val="00256C4F"/>
    <w:rsid w:val="00262051"/>
    <w:rsid w:val="00263B58"/>
    <w:rsid w:val="0026470B"/>
    <w:rsid w:val="002725B4"/>
    <w:rsid w:val="0027639A"/>
    <w:rsid w:val="00276775"/>
    <w:rsid w:val="00277BF1"/>
    <w:rsid w:val="002806C1"/>
    <w:rsid w:val="00284714"/>
    <w:rsid w:val="00297872"/>
    <w:rsid w:val="002A5D2D"/>
    <w:rsid w:val="002A7E8B"/>
    <w:rsid w:val="002C797A"/>
    <w:rsid w:val="002D271A"/>
    <w:rsid w:val="002D30A2"/>
    <w:rsid w:val="002D4A72"/>
    <w:rsid w:val="002D4B20"/>
    <w:rsid w:val="002E76B2"/>
    <w:rsid w:val="002F67C5"/>
    <w:rsid w:val="003011ED"/>
    <w:rsid w:val="003026A3"/>
    <w:rsid w:val="00316805"/>
    <w:rsid w:val="0032684B"/>
    <w:rsid w:val="00327F58"/>
    <w:rsid w:val="00330AD1"/>
    <w:rsid w:val="0033402E"/>
    <w:rsid w:val="0033643B"/>
    <w:rsid w:val="0033715F"/>
    <w:rsid w:val="00352981"/>
    <w:rsid w:val="0035413D"/>
    <w:rsid w:val="0035780D"/>
    <w:rsid w:val="003605A4"/>
    <w:rsid w:val="0036260D"/>
    <w:rsid w:val="0036352B"/>
    <w:rsid w:val="00364D78"/>
    <w:rsid w:val="00371489"/>
    <w:rsid w:val="00376136"/>
    <w:rsid w:val="003847E0"/>
    <w:rsid w:val="003947EE"/>
    <w:rsid w:val="0039648B"/>
    <w:rsid w:val="003A4224"/>
    <w:rsid w:val="003A5392"/>
    <w:rsid w:val="003A63ED"/>
    <w:rsid w:val="003A68C6"/>
    <w:rsid w:val="003B47AD"/>
    <w:rsid w:val="003B6BBB"/>
    <w:rsid w:val="003C1295"/>
    <w:rsid w:val="003C4DDD"/>
    <w:rsid w:val="003D4019"/>
    <w:rsid w:val="003E46DE"/>
    <w:rsid w:val="003F31B5"/>
    <w:rsid w:val="003F33D1"/>
    <w:rsid w:val="003F5005"/>
    <w:rsid w:val="004033F8"/>
    <w:rsid w:val="00416235"/>
    <w:rsid w:val="00424D65"/>
    <w:rsid w:val="0042580D"/>
    <w:rsid w:val="00430134"/>
    <w:rsid w:val="00431C7A"/>
    <w:rsid w:val="00432E81"/>
    <w:rsid w:val="00434977"/>
    <w:rsid w:val="004358CE"/>
    <w:rsid w:val="00443086"/>
    <w:rsid w:val="00444E91"/>
    <w:rsid w:val="0045131D"/>
    <w:rsid w:val="0046349C"/>
    <w:rsid w:val="0046612C"/>
    <w:rsid w:val="00473806"/>
    <w:rsid w:val="00476251"/>
    <w:rsid w:val="00477E55"/>
    <w:rsid w:val="00481E06"/>
    <w:rsid w:val="00482048"/>
    <w:rsid w:val="00484E2C"/>
    <w:rsid w:val="00491903"/>
    <w:rsid w:val="00493FCE"/>
    <w:rsid w:val="004A5FB1"/>
    <w:rsid w:val="004C42BA"/>
    <w:rsid w:val="004E3F54"/>
    <w:rsid w:val="004F4137"/>
    <w:rsid w:val="004F4544"/>
    <w:rsid w:val="00502CDF"/>
    <w:rsid w:val="00503B21"/>
    <w:rsid w:val="00516981"/>
    <w:rsid w:val="00532E19"/>
    <w:rsid w:val="0054298D"/>
    <w:rsid w:val="00542F25"/>
    <w:rsid w:val="005512F0"/>
    <w:rsid w:val="00551D17"/>
    <w:rsid w:val="00562FCB"/>
    <w:rsid w:val="005643FE"/>
    <w:rsid w:val="00567385"/>
    <w:rsid w:val="00570F88"/>
    <w:rsid w:val="00572B03"/>
    <w:rsid w:val="00575469"/>
    <w:rsid w:val="005820D1"/>
    <w:rsid w:val="00590C72"/>
    <w:rsid w:val="005A3848"/>
    <w:rsid w:val="005A4F2A"/>
    <w:rsid w:val="005A7E58"/>
    <w:rsid w:val="005B363A"/>
    <w:rsid w:val="005B4EB7"/>
    <w:rsid w:val="005C4C14"/>
    <w:rsid w:val="005C5A67"/>
    <w:rsid w:val="005D31F9"/>
    <w:rsid w:val="005E20F1"/>
    <w:rsid w:val="00600AAC"/>
    <w:rsid w:val="00602030"/>
    <w:rsid w:val="00607BC7"/>
    <w:rsid w:val="00610330"/>
    <w:rsid w:val="00615D21"/>
    <w:rsid w:val="00620C2A"/>
    <w:rsid w:val="00624947"/>
    <w:rsid w:val="00632155"/>
    <w:rsid w:val="00636907"/>
    <w:rsid w:val="0064566B"/>
    <w:rsid w:val="00650F1F"/>
    <w:rsid w:val="00651A32"/>
    <w:rsid w:val="00653181"/>
    <w:rsid w:val="00664588"/>
    <w:rsid w:val="0068242D"/>
    <w:rsid w:val="006A24FD"/>
    <w:rsid w:val="006B005F"/>
    <w:rsid w:val="006B3FFB"/>
    <w:rsid w:val="006D64EC"/>
    <w:rsid w:val="006E063C"/>
    <w:rsid w:val="006E1892"/>
    <w:rsid w:val="006E5C0C"/>
    <w:rsid w:val="006F52CD"/>
    <w:rsid w:val="0071377F"/>
    <w:rsid w:val="00716188"/>
    <w:rsid w:val="007243DA"/>
    <w:rsid w:val="007277AB"/>
    <w:rsid w:val="00730E6B"/>
    <w:rsid w:val="00735DB8"/>
    <w:rsid w:val="007464E8"/>
    <w:rsid w:val="00756321"/>
    <w:rsid w:val="00771B8C"/>
    <w:rsid w:val="00784F78"/>
    <w:rsid w:val="00792059"/>
    <w:rsid w:val="007937AD"/>
    <w:rsid w:val="00793E0C"/>
    <w:rsid w:val="007A1468"/>
    <w:rsid w:val="007A27EC"/>
    <w:rsid w:val="007A5D46"/>
    <w:rsid w:val="007B54AC"/>
    <w:rsid w:val="007C064C"/>
    <w:rsid w:val="007C0809"/>
    <w:rsid w:val="007D651F"/>
    <w:rsid w:val="007D66B0"/>
    <w:rsid w:val="007E15F4"/>
    <w:rsid w:val="007E2194"/>
    <w:rsid w:val="007E2440"/>
    <w:rsid w:val="007F627E"/>
    <w:rsid w:val="007F7DCA"/>
    <w:rsid w:val="00803A5C"/>
    <w:rsid w:val="0081323B"/>
    <w:rsid w:val="00825A14"/>
    <w:rsid w:val="0082699C"/>
    <w:rsid w:val="0083607F"/>
    <w:rsid w:val="00840591"/>
    <w:rsid w:val="00844234"/>
    <w:rsid w:val="00853DD5"/>
    <w:rsid w:val="00855BF9"/>
    <w:rsid w:val="0086044C"/>
    <w:rsid w:val="00864B3A"/>
    <w:rsid w:val="00886613"/>
    <w:rsid w:val="00895C94"/>
    <w:rsid w:val="008B46D1"/>
    <w:rsid w:val="008B7C30"/>
    <w:rsid w:val="008C1193"/>
    <w:rsid w:val="008C64F0"/>
    <w:rsid w:val="008C7AFE"/>
    <w:rsid w:val="008E0915"/>
    <w:rsid w:val="008E34B2"/>
    <w:rsid w:val="008E4AA4"/>
    <w:rsid w:val="008F4964"/>
    <w:rsid w:val="009069FE"/>
    <w:rsid w:val="00906FC9"/>
    <w:rsid w:val="009177CF"/>
    <w:rsid w:val="00925CBC"/>
    <w:rsid w:val="00937A9F"/>
    <w:rsid w:val="00940D23"/>
    <w:rsid w:val="00942E8E"/>
    <w:rsid w:val="00947C2A"/>
    <w:rsid w:val="00953E6F"/>
    <w:rsid w:val="00956958"/>
    <w:rsid w:val="00960CDF"/>
    <w:rsid w:val="00961EEF"/>
    <w:rsid w:val="00965DC8"/>
    <w:rsid w:val="009711BE"/>
    <w:rsid w:val="00985225"/>
    <w:rsid w:val="009911CF"/>
    <w:rsid w:val="00994B58"/>
    <w:rsid w:val="00996402"/>
    <w:rsid w:val="009975CE"/>
    <w:rsid w:val="009A44FB"/>
    <w:rsid w:val="009A4F3F"/>
    <w:rsid w:val="009A7A0F"/>
    <w:rsid w:val="009B076F"/>
    <w:rsid w:val="009C1073"/>
    <w:rsid w:val="009C10FB"/>
    <w:rsid w:val="009C5A09"/>
    <w:rsid w:val="009C6617"/>
    <w:rsid w:val="009C671C"/>
    <w:rsid w:val="009C7B56"/>
    <w:rsid w:val="009D6C55"/>
    <w:rsid w:val="009E7502"/>
    <w:rsid w:val="009F2DD1"/>
    <w:rsid w:val="009F5A71"/>
    <w:rsid w:val="009F70E5"/>
    <w:rsid w:val="00A02007"/>
    <w:rsid w:val="00A0229B"/>
    <w:rsid w:val="00A056C0"/>
    <w:rsid w:val="00A070BA"/>
    <w:rsid w:val="00A14C3A"/>
    <w:rsid w:val="00A16FA2"/>
    <w:rsid w:val="00A2202F"/>
    <w:rsid w:val="00A23CC8"/>
    <w:rsid w:val="00A274BD"/>
    <w:rsid w:val="00A279BF"/>
    <w:rsid w:val="00A42164"/>
    <w:rsid w:val="00A43DAC"/>
    <w:rsid w:val="00A6073B"/>
    <w:rsid w:val="00A73E65"/>
    <w:rsid w:val="00A758D9"/>
    <w:rsid w:val="00A77BFF"/>
    <w:rsid w:val="00A92408"/>
    <w:rsid w:val="00A95C2E"/>
    <w:rsid w:val="00AA103D"/>
    <w:rsid w:val="00AA296F"/>
    <w:rsid w:val="00AB70F2"/>
    <w:rsid w:val="00AC798F"/>
    <w:rsid w:val="00AD5DEE"/>
    <w:rsid w:val="00AD6612"/>
    <w:rsid w:val="00AE1B4C"/>
    <w:rsid w:val="00AE57C7"/>
    <w:rsid w:val="00AF27FF"/>
    <w:rsid w:val="00AF3027"/>
    <w:rsid w:val="00AF70F0"/>
    <w:rsid w:val="00B04839"/>
    <w:rsid w:val="00B10248"/>
    <w:rsid w:val="00B13072"/>
    <w:rsid w:val="00B13649"/>
    <w:rsid w:val="00B24600"/>
    <w:rsid w:val="00B31176"/>
    <w:rsid w:val="00B33295"/>
    <w:rsid w:val="00B41C43"/>
    <w:rsid w:val="00B4560A"/>
    <w:rsid w:val="00B4574D"/>
    <w:rsid w:val="00B47619"/>
    <w:rsid w:val="00B4764C"/>
    <w:rsid w:val="00B61E0D"/>
    <w:rsid w:val="00B6625E"/>
    <w:rsid w:val="00B70151"/>
    <w:rsid w:val="00B75DA7"/>
    <w:rsid w:val="00B8055F"/>
    <w:rsid w:val="00B94CE8"/>
    <w:rsid w:val="00B94FD3"/>
    <w:rsid w:val="00BA1A05"/>
    <w:rsid w:val="00BA57EE"/>
    <w:rsid w:val="00BB34CC"/>
    <w:rsid w:val="00BB5361"/>
    <w:rsid w:val="00BB70C9"/>
    <w:rsid w:val="00BC0F63"/>
    <w:rsid w:val="00BC3B44"/>
    <w:rsid w:val="00BD41E8"/>
    <w:rsid w:val="00BD4244"/>
    <w:rsid w:val="00BD4FCA"/>
    <w:rsid w:val="00BF2618"/>
    <w:rsid w:val="00BF3BDA"/>
    <w:rsid w:val="00C07EE1"/>
    <w:rsid w:val="00C117B3"/>
    <w:rsid w:val="00C265BD"/>
    <w:rsid w:val="00C27E29"/>
    <w:rsid w:val="00C3029C"/>
    <w:rsid w:val="00C37048"/>
    <w:rsid w:val="00C372E5"/>
    <w:rsid w:val="00C376AF"/>
    <w:rsid w:val="00C4193B"/>
    <w:rsid w:val="00C46625"/>
    <w:rsid w:val="00C4753F"/>
    <w:rsid w:val="00C529B9"/>
    <w:rsid w:val="00C53852"/>
    <w:rsid w:val="00C611E7"/>
    <w:rsid w:val="00C654AC"/>
    <w:rsid w:val="00C71FCA"/>
    <w:rsid w:val="00C72170"/>
    <w:rsid w:val="00C73524"/>
    <w:rsid w:val="00C81B1D"/>
    <w:rsid w:val="00C836CF"/>
    <w:rsid w:val="00C86D82"/>
    <w:rsid w:val="00CA1708"/>
    <w:rsid w:val="00CA2220"/>
    <w:rsid w:val="00CA2561"/>
    <w:rsid w:val="00CC1406"/>
    <w:rsid w:val="00CD0068"/>
    <w:rsid w:val="00CD6A71"/>
    <w:rsid w:val="00CD7A17"/>
    <w:rsid w:val="00CE2811"/>
    <w:rsid w:val="00CF6805"/>
    <w:rsid w:val="00D112B7"/>
    <w:rsid w:val="00D13E29"/>
    <w:rsid w:val="00D2484F"/>
    <w:rsid w:val="00D25012"/>
    <w:rsid w:val="00D269F5"/>
    <w:rsid w:val="00D30E00"/>
    <w:rsid w:val="00D3120E"/>
    <w:rsid w:val="00D338FB"/>
    <w:rsid w:val="00D362BB"/>
    <w:rsid w:val="00D40BC8"/>
    <w:rsid w:val="00D435D9"/>
    <w:rsid w:val="00D4542D"/>
    <w:rsid w:val="00D5170F"/>
    <w:rsid w:val="00D76029"/>
    <w:rsid w:val="00D767DA"/>
    <w:rsid w:val="00D8357B"/>
    <w:rsid w:val="00D855E0"/>
    <w:rsid w:val="00D92724"/>
    <w:rsid w:val="00DA40A1"/>
    <w:rsid w:val="00DC0737"/>
    <w:rsid w:val="00DC4B17"/>
    <w:rsid w:val="00DC699D"/>
    <w:rsid w:val="00DD0BAD"/>
    <w:rsid w:val="00DE38F7"/>
    <w:rsid w:val="00DE5927"/>
    <w:rsid w:val="00DE7975"/>
    <w:rsid w:val="00DF3742"/>
    <w:rsid w:val="00DF4170"/>
    <w:rsid w:val="00DF42C8"/>
    <w:rsid w:val="00DF5519"/>
    <w:rsid w:val="00E01238"/>
    <w:rsid w:val="00E05CBE"/>
    <w:rsid w:val="00E257E5"/>
    <w:rsid w:val="00E30DFD"/>
    <w:rsid w:val="00E32BE2"/>
    <w:rsid w:val="00E351F0"/>
    <w:rsid w:val="00E36914"/>
    <w:rsid w:val="00E5301E"/>
    <w:rsid w:val="00E55857"/>
    <w:rsid w:val="00E579D1"/>
    <w:rsid w:val="00E61167"/>
    <w:rsid w:val="00E6325C"/>
    <w:rsid w:val="00E703CD"/>
    <w:rsid w:val="00E73EEC"/>
    <w:rsid w:val="00E846F6"/>
    <w:rsid w:val="00E856B0"/>
    <w:rsid w:val="00E87234"/>
    <w:rsid w:val="00E911A1"/>
    <w:rsid w:val="00E92F0F"/>
    <w:rsid w:val="00E9600F"/>
    <w:rsid w:val="00EA5A50"/>
    <w:rsid w:val="00ED1AA6"/>
    <w:rsid w:val="00ED4396"/>
    <w:rsid w:val="00ED55A0"/>
    <w:rsid w:val="00ED608E"/>
    <w:rsid w:val="00EE7F53"/>
    <w:rsid w:val="00F04AFD"/>
    <w:rsid w:val="00F22712"/>
    <w:rsid w:val="00F253FC"/>
    <w:rsid w:val="00F31BE1"/>
    <w:rsid w:val="00F31F56"/>
    <w:rsid w:val="00F51A32"/>
    <w:rsid w:val="00F52166"/>
    <w:rsid w:val="00F56287"/>
    <w:rsid w:val="00F57556"/>
    <w:rsid w:val="00F66BC7"/>
    <w:rsid w:val="00F70309"/>
    <w:rsid w:val="00F7557B"/>
    <w:rsid w:val="00F8233F"/>
    <w:rsid w:val="00F831D1"/>
    <w:rsid w:val="00F910B5"/>
    <w:rsid w:val="00F9488D"/>
    <w:rsid w:val="00F97A13"/>
    <w:rsid w:val="00FA0B20"/>
    <w:rsid w:val="00FA1218"/>
    <w:rsid w:val="00FA7F37"/>
    <w:rsid w:val="00FC4381"/>
    <w:rsid w:val="00FC55CE"/>
    <w:rsid w:val="00FD04D7"/>
    <w:rsid w:val="00FD3E0A"/>
    <w:rsid w:val="00FD5FA8"/>
    <w:rsid w:val="00FE5668"/>
    <w:rsid w:val="00FE75C2"/>
    <w:rsid w:val="00FF4C12"/>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5"/>
    <o:shapelayout v:ext="edit">
      <o:idmap v:ext="edit" data="1"/>
    </o:shapelayout>
  </w:shapeDefaults>
  <w:decimalSymbol w:val=","/>
  <w:listSeparator w:val=";"/>
  <w14:docId w14:val="723E28A4"/>
  <w15:docId w15:val="{5DF4AB88-0F55-4680-BE27-FE7AE8AA9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nb-NO" w:eastAsia="nb-N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2">
    <w:name w:val="heading 2"/>
    <w:basedOn w:val="Normal"/>
    <w:next w:val="Normal"/>
    <w:link w:val="Heading2Char"/>
    <w:qFormat/>
    <w:pPr>
      <w:keepNext/>
      <w:keepLines/>
      <w:spacing w:after="200"/>
      <w:outlineLvl w:val="1"/>
    </w:pPr>
    <w:rPr>
      <w:rFonts w:ascii="Century Gothic" w:hAnsi="Century Gothic"/>
      <w:b/>
      <w:noProof/>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endix">
    <w:name w:val="Appendix"/>
    <w:basedOn w:val="Normal"/>
    <w:next w:val="Normal"/>
    <w:pPr>
      <w:pageBreakBefore/>
      <w:spacing w:after="120"/>
      <w:outlineLvl w:val="0"/>
    </w:pPr>
    <w:rPr>
      <w:rFonts w:ascii="Arial Black" w:hAnsi="Arial Black"/>
      <w:noProof/>
      <w:sz w:val="36"/>
      <w:szCs w:val="36"/>
      <w:lang w:eastAsia="en-US"/>
    </w:rPr>
  </w:style>
  <w:style w:type="paragraph" w:customStyle="1" w:styleId="Fakta">
    <w:name w:val="Fakta"/>
    <w:basedOn w:val="Normal"/>
    <w:next w:val="Normal"/>
    <w:pPr>
      <w:pBdr>
        <w:top w:val="single" w:sz="4" w:space="1" w:color="004A8D"/>
        <w:left w:val="single" w:sz="4" w:space="4" w:color="004A8D"/>
        <w:bottom w:val="single" w:sz="4" w:space="1" w:color="004A8D"/>
        <w:right w:val="single" w:sz="4" w:space="4" w:color="004A8D"/>
      </w:pBdr>
      <w:shd w:val="clear" w:color="auto" w:fill="004A8D"/>
      <w:spacing w:before="120" w:after="120"/>
      <w:ind w:left="567" w:right="567"/>
    </w:pPr>
    <w:rPr>
      <w:color w:val="FFFFFF"/>
      <w:lang w:eastAsia="en-US"/>
    </w:rPr>
  </w:style>
  <w:style w:type="paragraph" w:customStyle="1" w:styleId="FaktaOverskrift">
    <w:name w:val="Fakta Overskrift"/>
    <w:basedOn w:val="Normal"/>
    <w:next w:val="Fakta"/>
    <w:pPr>
      <w:pBdr>
        <w:top w:val="single" w:sz="4" w:space="1" w:color="004A8D"/>
        <w:left w:val="single" w:sz="4" w:space="4" w:color="004A8D"/>
        <w:bottom w:val="single" w:sz="4" w:space="1" w:color="004A8D"/>
        <w:right w:val="single" w:sz="4" w:space="4" w:color="004A8D"/>
      </w:pBdr>
      <w:spacing w:before="240" w:line="276" w:lineRule="auto"/>
      <w:ind w:left="567" w:right="567"/>
    </w:pPr>
    <w:rPr>
      <w:b/>
      <w:szCs w:val="18"/>
      <w:lang w:eastAsia="en-US"/>
    </w:rPr>
  </w:style>
  <w:style w:type="character" w:styleId="PlaceholderText">
    <w:name w:val="Placeholder Text"/>
    <w:basedOn w:val="DefaultParagraphFont"/>
    <w:uiPriority w:val="99"/>
    <w:semiHidden/>
    <w:rsid w:val="00996402"/>
    <w:rPr>
      <w:color w:val="808080"/>
    </w:rPr>
  </w:style>
  <w:style w:type="paragraph" w:styleId="BalloonText">
    <w:name w:val="Balloon Text"/>
    <w:basedOn w:val="Normal"/>
    <w:link w:val="BalloonTextChar"/>
    <w:uiPriority w:val="99"/>
    <w:semiHidden/>
    <w:unhideWhenUsed/>
    <w:rsid w:val="00996402"/>
    <w:rPr>
      <w:rFonts w:ascii="Tahoma" w:hAnsi="Tahoma" w:cs="Tahoma"/>
      <w:sz w:val="16"/>
      <w:szCs w:val="16"/>
    </w:rPr>
  </w:style>
  <w:style w:type="character" w:customStyle="1" w:styleId="BalloonTextChar">
    <w:name w:val="Balloon Text Char"/>
    <w:basedOn w:val="DefaultParagraphFont"/>
    <w:link w:val="BalloonText"/>
    <w:uiPriority w:val="99"/>
    <w:semiHidden/>
    <w:rsid w:val="00996402"/>
    <w:rPr>
      <w:rFonts w:ascii="Tahoma" w:hAnsi="Tahoma" w:cs="Tahoma"/>
      <w:sz w:val="16"/>
      <w:szCs w:val="16"/>
    </w:rPr>
  </w:style>
  <w:style w:type="table" w:styleId="TableGrid">
    <w:name w:val="Table Grid"/>
    <w:basedOn w:val="TableNormal"/>
    <w:uiPriority w:val="39"/>
    <w:rsid w:val="00BD42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307AC"/>
    <w:pPr>
      <w:ind w:left="720"/>
      <w:contextualSpacing/>
    </w:pPr>
  </w:style>
  <w:style w:type="character" w:styleId="Hyperlink">
    <w:name w:val="Hyperlink"/>
    <w:basedOn w:val="DefaultParagraphFont"/>
    <w:uiPriority w:val="99"/>
    <w:unhideWhenUsed/>
    <w:rsid w:val="00DF5519"/>
    <w:rPr>
      <w:color w:val="0000FF" w:themeColor="hyperlink"/>
      <w:u w:val="single"/>
    </w:rPr>
  </w:style>
  <w:style w:type="paragraph" w:styleId="FootnoteText">
    <w:name w:val="footnote text"/>
    <w:basedOn w:val="Normal"/>
    <w:link w:val="FootnoteTextChar"/>
    <w:uiPriority w:val="99"/>
    <w:semiHidden/>
    <w:unhideWhenUsed/>
    <w:rsid w:val="00D25012"/>
    <w:rPr>
      <w:sz w:val="20"/>
      <w:szCs w:val="20"/>
    </w:rPr>
  </w:style>
  <w:style w:type="character" w:customStyle="1" w:styleId="FootnoteTextChar">
    <w:name w:val="Footnote Text Char"/>
    <w:basedOn w:val="DefaultParagraphFont"/>
    <w:link w:val="FootnoteText"/>
    <w:uiPriority w:val="99"/>
    <w:semiHidden/>
    <w:rsid w:val="00D25012"/>
  </w:style>
  <w:style w:type="character" w:styleId="FootnoteReference">
    <w:name w:val="footnote reference"/>
    <w:basedOn w:val="DefaultParagraphFont"/>
    <w:uiPriority w:val="99"/>
    <w:semiHidden/>
    <w:unhideWhenUsed/>
    <w:rsid w:val="00D25012"/>
    <w:rPr>
      <w:vertAlign w:val="superscript"/>
    </w:rPr>
  </w:style>
  <w:style w:type="paragraph" w:styleId="Header">
    <w:name w:val="header"/>
    <w:basedOn w:val="Normal"/>
    <w:link w:val="HeaderChar"/>
    <w:uiPriority w:val="99"/>
    <w:unhideWhenUsed/>
    <w:rsid w:val="00DC0737"/>
    <w:pPr>
      <w:tabs>
        <w:tab w:val="center" w:pos="4513"/>
        <w:tab w:val="right" w:pos="9026"/>
      </w:tabs>
    </w:pPr>
  </w:style>
  <w:style w:type="character" w:customStyle="1" w:styleId="HeaderChar">
    <w:name w:val="Header Char"/>
    <w:basedOn w:val="DefaultParagraphFont"/>
    <w:link w:val="Header"/>
    <w:uiPriority w:val="99"/>
    <w:rsid w:val="00DC0737"/>
    <w:rPr>
      <w:sz w:val="24"/>
      <w:szCs w:val="24"/>
    </w:rPr>
  </w:style>
  <w:style w:type="paragraph" w:styleId="Footer">
    <w:name w:val="footer"/>
    <w:basedOn w:val="Normal"/>
    <w:link w:val="FooterChar"/>
    <w:uiPriority w:val="99"/>
    <w:unhideWhenUsed/>
    <w:rsid w:val="00DC0737"/>
    <w:pPr>
      <w:tabs>
        <w:tab w:val="center" w:pos="4513"/>
        <w:tab w:val="right" w:pos="9026"/>
      </w:tabs>
    </w:pPr>
  </w:style>
  <w:style w:type="character" w:customStyle="1" w:styleId="FooterChar">
    <w:name w:val="Footer Char"/>
    <w:basedOn w:val="DefaultParagraphFont"/>
    <w:link w:val="Footer"/>
    <w:uiPriority w:val="99"/>
    <w:rsid w:val="00DC0737"/>
    <w:rPr>
      <w:sz w:val="24"/>
      <w:szCs w:val="24"/>
    </w:rPr>
  </w:style>
  <w:style w:type="character" w:styleId="CommentReference">
    <w:name w:val="annotation reference"/>
    <w:basedOn w:val="DefaultParagraphFont"/>
    <w:uiPriority w:val="99"/>
    <w:semiHidden/>
    <w:unhideWhenUsed/>
    <w:rsid w:val="00C529B9"/>
    <w:rPr>
      <w:sz w:val="16"/>
      <w:szCs w:val="16"/>
    </w:rPr>
  </w:style>
  <w:style w:type="paragraph" w:styleId="CommentText">
    <w:name w:val="annotation text"/>
    <w:basedOn w:val="Normal"/>
    <w:link w:val="CommentTextChar"/>
    <w:uiPriority w:val="99"/>
    <w:semiHidden/>
    <w:unhideWhenUsed/>
    <w:rsid w:val="00C529B9"/>
    <w:rPr>
      <w:sz w:val="20"/>
      <w:szCs w:val="20"/>
    </w:rPr>
  </w:style>
  <w:style w:type="character" w:customStyle="1" w:styleId="CommentTextChar">
    <w:name w:val="Comment Text Char"/>
    <w:basedOn w:val="DefaultParagraphFont"/>
    <w:link w:val="CommentText"/>
    <w:uiPriority w:val="99"/>
    <w:semiHidden/>
    <w:rsid w:val="00C529B9"/>
  </w:style>
  <w:style w:type="paragraph" w:styleId="CommentSubject">
    <w:name w:val="annotation subject"/>
    <w:basedOn w:val="CommentText"/>
    <w:next w:val="CommentText"/>
    <w:link w:val="CommentSubjectChar"/>
    <w:uiPriority w:val="99"/>
    <w:semiHidden/>
    <w:unhideWhenUsed/>
    <w:rsid w:val="00C529B9"/>
    <w:rPr>
      <w:b/>
      <w:bCs/>
    </w:rPr>
  </w:style>
  <w:style w:type="character" w:customStyle="1" w:styleId="CommentSubjectChar">
    <w:name w:val="Comment Subject Char"/>
    <w:basedOn w:val="CommentTextChar"/>
    <w:link w:val="CommentSubject"/>
    <w:uiPriority w:val="99"/>
    <w:semiHidden/>
    <w:rsid w:val="00C529B9"/>
    <w:rPr>
      <w:b/>
      <w:bCs/>
    </w:rPr>
  </w:style>
  <w:style w:type="paragraph" w:customStyle="1" w:styleId="paragraph">
    <w:name w:val="paragraph"/>
    <w:basedOn w:val="Normal"/>
    <w:rsid w:val="00E92F0F"/>
  </w:style>
  <w:style w:type="character" w:customStyle="1" w:styleId="spellingerror">
    <w:name w:val="spellingerror"/>
    <w:basedOn w:val="DefaultParagraphFont"/>
    <w:rsid w:val="00E92F0F"/>
  </w:style>
  <w:style w:type="character" w:customStyle="1" w:styleId="normaltextrun1">
    <w:name w:val="normaltextrun1"/>
    <w:basedOn w:val="DefaultParagraphFont"/>
    <w:rsid w:val="00E92F0F"/>
  </w:style>
  <w:style w:type="character" w:customStyle="1" w:styleId="Heading2Char">
    <w:name w:val="Heading 2 Char"/>
    <w:basedOn w:val="DefaultParagraphFont"/>
    <w:link w:val="Heading2"/>
    <w:rsid w:val="00BB5361"/>
    <w:rPr>
      <w:rFonts w:ascii="Century Gothic" w:hAnsi="Century Gothic"/>
      <w:b/>
      <w:noProof/>
      <w:sz w:val="28"/>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7676377">
      <w:bodyDiv w:val="1"/>
      <w:marLeft w:val="0"/>
      <w:marRight w:val="0"/>
      <w:marTop w:val="0"/>
      <w:marBottom w:val="0"/>
      <w:divBdr>
        <w:top w:val="none" w:sz="0" w:space="0" w:color="auto"/>
        <w:left w:val="none" w:sz="0" w:space="0" w:color="auto"/>
        <w:bottom w:val="none" w:sz="0" w:space="0" w:color="auto"/>
        <w:right w:val="none" w:sz="0" w:space="0" w:color="auto"/>
      </w:divBdr>
    </w:div>
    <w:div w:id="2094080217">
      <w:bodyDiv w:val="1"/>
      <w:marLeft w:val="0"/>
      <w:marRight w:val="0"/>
      <w:marTop w:val="0"/>
      <w:marBottom w:val="0"/>
      <w:divBdr>
        <w:top w:val="none" w:sz="0" w:space="0" w:color="auto"/>
        <w:left w:val="none" w:sz="0" w:space="0" w:color="auto"/>
        <w:bottom w:val="none" w:sz="0" w:space="0" w:color="auto"/>
        <w:right w:val="none" w:sz="0" w:space="0" w:color="auto"/>
      </w:divBdr>
      <w:divsChild>
        <w:div w:id="1885095794">
          <w:marLeft w:val="0"/>
          <w:marRight w:val="0"/>
          <w:marTop w:val="0"/>
          <w:marBottom w:val="0"/>
          <w:divBdr>
            <w:top w:val="none" w:sz="0" w:space="0" w:color="auto"/>
            <w:left w:val="none" w:sz="0" w:space="0" w:color="auto"/>
            <w:bottom w:val="none" w:sz="0" w:space="0" w:color="auto"/>
            <w:right w:val="none" w:sz="0" w:space="0" w:color="auto"/>
          </w:divBdr>
          <w:divsChild>
            <w:div w:id="730078843">
              <w:marLeft w:val="0"/>
              <w:marRight w:val="0"/>
              <w:marTop w:val="0"/>
              <w:marBottom w:val="0"/>
              <w:divBdr>
                <w:top w:val="none" w:sz="0" w:space="0" w:color="auto"/>
                <w:left w:val="none" w:sz="0" w:space="0" w:color="auto"/>
                <w:bottom w:val="none" w:sz="0" w:space="0" w:color="auto"/>
                <w:right w:val="none" w:sz="0" w:space="0" w:color="auto"/>
              </w:divBdr>
              <w:divsChild>
                <w:div w:id="1283196896">
                  <w:marLeft w:val="0"/>
                  <w:marRight w:val="0"/>
                  <w:marTop w:val="0"/>
                  <w:marBottom w:val="0"/>
                  <w:divBdr>
                    <w:top w:val="none" w:sz="0" w:space="0" w:color="auto"/>
                    <w:left w:val="none" w:sz="0" w:space="0" w:color="auto"/>
                    <w:bottom w:val="none" w:sz="0" w:space="0" w:color="auto"/>
                    <w:right w:val="none" w:sz="0" w:space="0" w:color="auto"/>
                  </w:divBdr>
                  <w:divsChild>
                    <w:div w:id="1241057609">
                      <w:marLeft w:val="0"/>
                      <w:marRight w:val="0"/>
                      <w:marTop w:val="0"/>
                      <w:marBottom w:val="0"/>
                      <w:divBdr>
                        <w:top w:val="none" w:sz="0" w:space="0" w:color="auto"/>
                        <w:left w:val="none" w:sz="0" w:space="0" w:color="auto"/>
                        <w:bottom w:val="none" w:sz="0" w:space="0" w:color="auto"/>
                        <w:right w:val="none" w:sz="0" w:space="0" w:color="auto"/>
                      </w:divBdr>
                      <w:divsChild>
                        <w:div w:id="507058783">
                          <w:marLeft w:val="0"/>
                          <w:marRight w:val="0"/>
                          <w:marTop w:val="0"/>
                          <w:marBottom w:val="0"/>
                          <w:divBdr>
                            <w:top w:val="none" w:sz="0" w:space="0" w:color="auto"/>
                            <w:left w:val="none" w:sz="0" w:space="0" w:color="auto"/>
                            <w:bottom w:val="none" w:sz="0" w:space="0" w:color="auto"/>
                            <w:right w:val="none" w:sz="0" w:space="0" w:color="auto"/>
                          </w:divBdr>
                          <w:divsChild>
                            <w:div w:id="243298806">
                              <w:marLeft w:val="0"/>
                              <w:marRight w:val="0"/>
                              <w:marTop w:val="0"/>
                              <w:marBottom w:val="0"/>
                              <w:divBdr>
                                <w:top w:val="none" w:sz="0" w:space="0" w:color="auto"/>
                                <w:left w:val="none" w:sz="0" w:space="0" w:color="auto"/>
                                <w:bottom w:val="none" w:sz="0" w:space="0" w:color="auto"/>
                                <w:right w:val="none" w:sz="0" w:space="0" w:color="auto"/>
                              </w:divBdr>
                              <w:divsChild>
                                <w:div w:id="504321197">
                                  <w:marLeft w:val="0"/>
                                  <w:marRight w:val="0"/>
                                  <w:marTop w:val="0"/>
                                  <w:marBottom w:val="0"/>
                                  <w:divBdr>
                                    <w:top w:val="none" w:sz="0" w:space="0" w:color="auto"/>
                                    <w:left w:val="none" w:sz="0" w:space="0" w:color="auto"/>
                                    <w:bottom w:val="none" w:sz="0" w:space="0" w:color="auto"/>
                                    <w:right w:val="none" w:sz="0" w:space="0" w:color="auto"/>
                                  </w:divBdr>
                                  <w:divsChild>
                                    <w:div w:id="1009916113">
                                      <w:marLeft w:val="0"/>
                                      <w:marRight w:val="0"/>
                                      <w:marTop w:val="0"/>
                                      <w:marBottom w:val="0"/>
                                      <w:divBdr>
                                        <w:top w:val="none" w:sz="0" w:space="0" w:color="auto"/>
                                        <w:left w:val="none" w:sz="0" w:space="0" w:color="auto"/>
                                        <w:bottom w:val="none" w:sz="0" w:space="0" w:color="auto"/>
                                        <w:right w:val="none" w:sz="0" w:space="0" w:color="auto"/>
                                      </w:divBdr>
                                      <w:divsChild>
                                        <w:div w:id="66389871">
                                          <w:marLeft w:val="0"/>
                                          <w:marRight w:val="0"/>
                                          <w:marTop w:val="0"/>
                                          <w:marBottom w:val="0"/>
                                          <w:divBdr>
                                            <w:top w:val="none" w:sz="0" w:space="0" w:color="auto"/>
                                            <w:left w:val="none" w:sz="0" w:space="0" w:color="auto"/>
                                            <w:bottom w:val="none" w:sz="0" w:space="0" w:color="auto"/>
                                            <w:right w:val="none" w:sz="0" w:space="0" w:color="auto"/>
                                          </w:divBdr>
                                          <w:divsChild>
                                            <w:div w:id="954366344">
                                              <w:marLeft w:val="0"/>
                                              <w:marRight w:val="0"/>
                                              <w:marTop w:val="0"/>
                                              <w:marBottom w:val="0"/>
                                              <w:divBdr>
                                                <w:top w:val="none" w:sz="0" w:space="0" w:color="auto"/>
                                                <w:left w:val="none" w:sz="0" w:space="0" w:color="auto"/>
                                                <w:bottom w:val="none" w:sz="0" w:space="0" w:color="auto"/>
                                                <w:right w:val="none" w:sz="0" w:space="0" w:color="auto"/>
                                              </w:divBdr>
                                              <w:divsChild>
                                                <w:div w:id="297419899">
                                                  <w:marLeft w:val="0"/>
                                                  <w:marRight w:val="0"/>
                                                  <w:marTop w:val="0"/>
                                                  <w:marBottom w:val="0"/>
                                                  <w:divBdr>
                                                    <w:top w:val="none" w:sz="0" w:space="0" w:color="auto"/>
                                                    <w:left w:val="none" w:sz="0" w:space="0" w:color="auto"/>
                                                    <w:bottom w:val="none" w:sz="0" w:space="0" w:color="auto"/>
                                                    <w:right w:val="none" w:sz="0" w:space="0" w:color="auto"/>
                                                  </w:divBdr>
                                                  <w:divsChild>
                                                    <w:div w:id="215701550">
                                                      <w:marLeft w:val="0"/>
                                                      <w:marRight w:val="0"/>
                                                      <w:marTop w:val="0"/>
                                                      <w:marBottom w:val="0"/>
                                                      <w:divBdr>
                                                        <w:top w:val="none" w:sz="0" w:space="0" w:color="auto"/>
                                                        <w:left w:val="none" w:sz="0" w:space="0" w:color="auto"/>
                                                        <w:bottom w:val="none" w:sz="0" w:space="0" w:color="auto"/>
                                                        <w:right w:val="none" w:sz="0" w:space="0" w:color="auto"/>
                                                      </w:divBdr>
                                                      <w:divsChild>
                                                        <w:div w:id="1262880789">
                                                          <w:marLeft w:val="0"/>
                                                          <w:marRight w:val="0"/>
                                                          <w:marTop w:val="0"/>
                                                          <w:marBottom w:val="0"/>
                                                          <w:divBdr>
                                                            <w:top w:val="none" w:sz="0" w:space="0" w:color="auto"/>
                                                            <w:left w:val="none" w:sz="0" w:space="0" w:color="auto"/>
                                                            <w:bottom w:val="none" w:sz="0" w:space="0" w:color="auto"/>
                                                            <w:right w:val="none" w:sz="0" w:space="0" w:color="auto"/>
                                                          </w:divBdr>
                                                          <w:divsChild>
                                                            <w:div w:id="1794977567">
                                                              <w:marLeft w:val="0"/>
                                                              <w:marRight w:val="0"/>
                                                              <w:marTop w:val="0"/>
                                                              <w:marBottom w:val="0"/>
                                                              <w:divBdr>
                                                                <w:top w:val="none" w:sz="0" w:space="0" w:color="auto"/>
                                                                <w:left w:val="none" w:sz="0" w:space="0" w:color="auto"/>
                                                                <w:bottom w:val="none" w:sz="0" w:space="0" w:color="auto"/>
                                                                <w:right w:val="none" w:sz="0" w:space="0" w:color="auto"/>
                                                              </w:divBdr>
                                                              <w:divsChild>
                                                                <w:div w:id="833493784">
                                                                  <w:marLeft w:val="0"/>
                                                                  <w:marRight w:val="0"/>
                                                                  <w:marTop w:val="0"/>
                                                                  <w:marBottom w:val="0"/>
                                                                  <w:divBdr>
                                                                    <w:top w:val="none" w:sz="0" w:space="0" w:color="auto"/>
                                                                    <w:left w:val="none" w:sz="0" w:space="0" w:color="auto"/>
                                                                    <w:bottom w:val="none" w:sz="0" w:space="0" w:color="auto"/>
                                                                    <w:right w:val="none" w:sz="0" w:space="0" w:color="auto"/>
                                                                  </w:divBdr>
                                                                  <w:divsChild>
                                                                    <w:div w:id="626012071">
                                                                      <w:marLeft w:val="0"/>
                                                                      <w:marRight w:val="0"/>
                                                                      <w:marTop w:val="0"/>
                                                                      <w:marBottom w:val="0"/>
                                                                      <w:divBdr>
                                                                        <w:top w:val="none" w:sz="0" w:space="0" w:color="auto"/>
                                                                        <w:left w:val="none" w:sz="0" w:space="0" w:color="auto"/>
                                                                        <w:bottom w:val="none" w:sz="0" w:space="0" w:color="auto"/>
                                                                        <w:right w:val="none" w:sz="0" w:space="0" w:color="auto"/>
                                                                      </w:divBdr>
                                                                      <w:divsChild>
                                                                        <w:div w:id="992102396">
                                                                          <w:marLeft w:val="0"/>
                                                                          <w:marRight w:val="0"/>
                                                                          <w:marTop w:val="0"/>
                                                                          <w:marBottom w:val="0"/>
                                                                          <w:divBdr>
                                                                            <w:top w:val="none" w:sz="0" w:space="0" w:color="auto"/>
                                                                            <w:left w:val="none" w:sz="0" w:space="0" w:color="auto"/>
                                                                            <w:bottom w:val="none" w:sz="0" w:space="0" w:color="auto"/>
                                                                            <w:right w:val="none" w:sz="0" w:space="0" w:color="auto"/>
                                                                          </w:divBdr>
                                                                          <w:divsChild>
                                                                            <w:div w:id="1260026516">
                                                                              <w:marLeft w:val="0"/>
                                                                              <w:marRight w:val="0"/>
                                                                              <w:marTop w:val="0"/>
                                                                              <w:marBottom w:val="0"/>
                                                                              <w:divBdr>
                                                                                <w:top w:val="none" w:sz="0" w:space="0" w:color="auto"/>
                                                                                <w:left w:val="none" w:sz="0" w:space="0" w:color="auto"/>
                                                                                <w:bottom w:val="none" w:sz="0" w:space="0" w:color="auto"/>
                                                                                <w:right w:val="none" w:sz="0" w:space="0" w:color="auto"/>
                                                                              </w:divBdr>
                                                                              <w:divsChild>
                                                                                <w:div w:id="67076067">
                                                                                  <w:marLeft w:val="0"/>
                                                                                  <w:marRight w:val="0"/>
                                                                                  <w:marTop w:val="0"/>
                                                                                  <w:marBottom w:val="0"/>
                                                                                  <w:divBdr>
                                                                                    <w:top w:val="none" w:sz="0" w:space="0" w:color="auto"/>
                                                                                    <w:left w:val="none" w:sz="0" w:space="0" w:color="auto"/>
                                                                                    <w:bottom w:val="none" w:sz="0" w:space="0" w:color="auto"/>
                                                                                    <w:right w:val="none" w:sz="0" w:space="0" w:color="auto"/>
                                                                                  </w:divBdr>
                                                                                  <w:divsChild>
                                                                                    <w:div w:id="403648459">
                                                                                      <w:marLeft w:val="0"/>
                                                                                      <w:marRight w:val="0"/>
                                                                                      <w:marTop w:val="0"/>
                                                                                      <w:marBottom w:val="0"/>
                                                                                      <w:divBdr>
                                                                                        <w:top w:val="none" w:sz="0" w:space="0" w:color="auto"/>
                                                                                        <w:left w:val="none" w:sz="0" w:space="0" w:color="auto"/>
                                                                                        <w:bottom w:val="none" w:sz="0" w:space="0" w:color="auto"/>
                                                                                        <w:right w:val="none" w:sz="0" w:space="0" w:color="auto"/>
                                                                                      </w:divBdr>
                                                                                      <w:divsChild>
                                                                                        <w:div w:id="718288003">
                                                                                          <w:marLeft w:val="0"/>
                                                                                          <w:marRight w:val="0"/>
                                                                                          <w:marTop w:val="0"/>
                                                                                          <w:marBottom w:val="0"/>
                                                                                          <w:divBdr>
                                                                                            <w:top w:val="none" w:sz="0" w:space="0" w:color="auto"/>
                                                                                            <w:left w:val="none" w:sz="0" w:space="0" w:color="auto"/>
                                                                                            <w:bottom w:val="none" w:sz="0" w:space="0" w:color="auto"/>
                                                                                            <w:right w:val="none" w:sz="0" w:space="0" w:color="auto"/>
                                                                                          </w:divBdr>
                                                                                          <w:divsChild>
                                                                                            <w:div w:id="1959755562">
                                                                                              <w:marLeft w:val="0"/>
                                                                                              <w:marRight w:val="0"/>
                                                                                              <w:marTop w:val="0"/>
                                                                                              <w:marBottom w:val="0"/>
                                                                                              <w:divBdr>
                                                                                                <w:top w:val="none" w:sz="0" w:space="0" w:color="auto"/>
                                                                                                <w:left w:val="none" w:sz="0" w:space="0" w:color="auto"/>
                                                                                                <w:bottom w:val="none" w:sz="0" w:space="0" w:color="auto"/>
                                                                                                <w:right w:val="none" w:sz="0" w:space="0" w:color="auto"/>
                                                                                              </w:divBdr>
                                                                                              <w:divsChild>
                                                                                                <w:div w:id="1822650966">
                                                                                                  <w:marLeft w:val="0"/>
                                                                                                  <w:marRight w:val="0"/>
                                                                                                  <w:marTop w:val="0"/>
                                                                                                  <w:marBottom w:val="0"/>
                                                                                                  <w:divBdr>
                                                                                                    <w:top w:val="none" w:sz="0" w:space="0" w:color="auto"/>
                                                                                                    <w:left w:val="none" w:sz="0" w:space="0" w:color="auto"/>
                                                                                                    <w:bottom w:val="none" w:sz="0" w:space="0" w:color="auto"/>
                                                                                                    <w:right w:val="none" w:sz="0" w:space="0" w:color="auto"/>
                                                                                                  </w:divBdr>
                                                                                                  <w:divsChild>
                                                                                                    <w:div w:id="2018189424">
                                                                                                      <w:marLeft w:val="0"/>
                                                                                                      <w:marRight w:val="0"/>
                                                                                                      <w:marTop w:val="0"/>
                                                                                                      <w:marBottom w:val="0"/>
                                                                                                      <w:divBdr>
                                                                                                        <w:top w:val="none" w:sz="0" w:space="0" w:color="auto"/>
                                                                                                        <w:left w:val="none" w:sz="0" w:space="0" w:color="auto"/>
                                                                                                        <w:bottom w:val="none" w:sz="0" w:space="0" w:color="auto"/>
                                                                                                        <w:right w:val="none" w:sz="0" w:space="0" w:color="auto"/>
                                                                                                      </w:divBdr>
                                                                                                      <w:divsChild>
                                                                                                        <w:div w:id="2044330571">
                                                                                                          <w:marLeft w:val="0"/>
                                                                                                          <w:marRight w:val="0"/>
                                                                                                          <w:marTop w:val="0"/>
                                                                                                          <w:marBottom w:val="0"/>
                                                                                                          <w:divBdr>
                                                                                                            <w:top w:val="none" w:sz="0" w:space="0" w:color="auto"/>
                                                                                                            <w:left w:val="none" w:sz="0" w:space="0" w:color="auto"/>
                                                                                                            <w:bottom w:val="none" w:sz="0" w:space="0" w:color="auto"/>
                                                                                                            <w:right w:val="none" w:sz="0" w:space="0" w:color="auto"/>
                                                                                                          </w:divBdr>
                                                                                                          <w:divsChild>
                                                                                                            <w:div w:id="1524905664">
                                                                                                              <w:marLeft w:val="0"/>
                                                                                                              <w:marRight w:val="0"/>
                                                                                                              <w:marTop w:val="0"/>
                                                                                                              <w:marBottom w:val="0"/>
                                                                                                              <w:divBdr>
                                                                                                                <w:top w:val="none" w:sz="0" w:space="0" w:color="auto"/>
                                                                                                                <w:left w:val="none" w:sz="0" w:space="0" w:color="auto"/>
                                                                                                                <w:bottom w:val="none" w:sz="0" w:space="0" w:color="auto"/>
                                                                                                                <w:right w:val="none" w:sz="0" w:space="0" w:color="auto"/>
                                                                                                              </w:divBdr>
                                                                                                            </w:div>
                                                                                                            <w:div w:id="60906539">
                                                                                                              <w:marLeft w:val="0"/>
                                                                                                              <w:marRight w:val="0"/>
                                                                                                              <w:marTop w:val="0"/>
                                                                                                              <w:marBottom w:val="0"/>
                                                                                                              <w:divBdr>
                                                                                                                <w:top w:val="none" w:sz="0" w:space="0" w:color="auto"/>
                                                                                                                <w:left w:val="none" w:sz="0" w:space="0" w:color="auto"/>
                                                                                                                <w:bottom w:val="none" w:sz="0" w:space="0" w:color="auto"/>
                                                                                                                <w:right w:val="none" w:sz="0" w:space="0" w:color="auto"/>
                                                                                                              </w:divBdr>
                                                                                                            </w:div>
                                                                                                            <w:div w:id="2151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22CF665D6E1A9438154D5045877AFE8" ma:contentTypeVersion="4" ma:contentTypeDescription="Create a new document." ma:contentTypeScope="" ma:versionID="0eaee26de00745e1229f5b4f419010b1">
  <xsd:schema xmlns:xsd="http://www.w3.org/2001/XMLSchema" xmlns:xs="http://www.w3.org/2001/XMLSchema" xmlns:p="http://schemas.microsoft.com/office/2006/metadata/properties" xmlns:ns3="3e797c8e-009b-402f-9d1e-8277a29df4a9" targetNamespace="http://schemas.microsoft.com/office/2006/metadata/properties" ma:root="true" ma:fieldsID="3a291e13af7f2777f219c56712c7638b" ns3:_="">
    <xsd:import namespace="3e797c8e-009b-402f-9d1e-8277a29df4a9"/>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797c8e-009b-402f-9d1e-8277a29df4a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8EC69C-E579-41A9-B2D3-8C2230DC8763}">
  <ds:schemaRefs>
    <ds:schemaRef ds:uri="http://schemas.microsoft.com/sharepoint/v3/contenttype/forms"/>
  </ds:schemaRefs>
</ds:datastoreItem>
</file>

<file path=customXml/itemProps2.xml><?xml version="1.0" encoding="utf-8"?>
<ds:datastoreItem xmlns:ds="http://schemas.openxmlformats.org/officeDocument/2006/customXml" ds:itemID="{BF5FB33D-271E-499C-BEA9-8280881082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797c8e-009b-402f-9d1e-8277a29df4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B0B0FAE-3299-4668-A42B-5C03B6FF747E}">
  <ds:schemaRefs>
    <ds:schemaRef ds:uri="http://schemas.openxmlformats.org/package/2006/metadata/core-properties"/>
    <ds:schemaRef ds:uri="http://schemas.microsoft.com/office/2006/documentManagement/types"/>
    <ds:schemaRef ds:uri="http://www.w3.org/XML/1998/namespace"/>
    <ds:schemaRef ds:uri="http://schemas.microsoft.com/office/infopath/2007/PartnerControls"/>
    <ds:schemaRef ds:uri="http://schemas.microsoft.com/office/2006/metadata/properties"/>
    <ds:schemaRef ds:uri="http://purl.org/dc/dcmitype/"/>
    <ds:schemaRef ds:uri="3e797c8e-009b-402f-9d1e-8277a29df4a9"/>
    <ds:schemaRef ds:uri="http://purl.org/dc/terms/"/>
    <ds:schemaRef ds:uri="http://purl.org/dc/elements/1.1/"/>
  </ds:schemaRefs>
</ds:datastoreItem>
</file>

<file path=customXml/itemProps4.xml><?xml version="1.0" encoding="utf-8"?>
<ds:datastoreItem xmlns:ds="http://schemas.openxmlformats.org/officeDocument/2006/customXml" ds:itemID="{D8F55053-2BF5-446D-989D-5C058AAF4C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3037</Words>
  <Characters>17430</Characters>
  <Application>Microsoft Office Word</Application>
  <DocSecurity>0</DocSecurity>
  <Lines>145</Lines>
  <Paragraphs>40</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
  <LinksUpToDate>false</LinksUpToDate>
  <CharactersWithSpaces>20427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FT</dc:creator>
  <cp:lastModifiedBy>Siv Kathrine Jin Skorstad</cp:lastModifiedBy>
  <cp:revision>2</cp:revision>
  <cp:lastPrinted>2020-01-23T09:30:00Z</cp:lastPrinted>
  <dcterms:created xsi:type="dcterms:W3CDTF">2020-05-28T14:15:00Z</dcterms:created>
  <dcterms:modified xsi:type="dcterms:W3CDTF">2020-05-28T14:15:00Z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0x010100222CF665D6E1A9438154D5045877AFE8</vt:lpwstr>
  </property>
</Properties>
</file>