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6685D" w14:textId="77777777" w:rsidR="003710C3" w:rsidRDefault="00402E40">
      <w:pPr>
        <w:pStyle w:val="Title"/>
      </w:pPr>
      <w:r>
        <w:t xml:space="preserve">Sensorveiledning for </w:t>
      </w:r>
    </w:p>
    <w:p w14:paraId="725EA8C6" w14:textId="77777777" w:rsidR="003710C3" w:rsidRDefault="00402E40">
      <w:pPr>
        <w:pStyle w:val="Title"/>
      </w:pPr>
      <w:r>
        <w:t xml:space="preserve">GRE1001 Innføring i gresk/GRE4001 Innføring i gresk for </w:t>
      </w:r>
      <w:proofErr w:type="gramStart"/>
      <w:r>
        <w:t>masterstudenter  Høstsemesteret</w:t>
      </w:r>
      <w:proofErr w:type="gramEnd"/>
      <w:r>
        <w:t xml:space="preserve"> 2025</w:t>
      </w:r>
    </w:p>
    <w:p w14:paraId="347DB0D6" w14:textId="77777777" w:rsidR="003710C3" w:rsidRDefault="00402E40">
      <w:pPr>
        <w:pStyle w:val="Heading1"/>
        <w:numPr>
          <w:ilvl w:val="0"/>
          <w:numId w:val="2"/>
        </w:numPr>
      </w:pPr>
      <w:r>
        <w:t>Pensum</w:t>
      </w:r>
    </w:p>
    <w:p w14:paraId="54F5D3CA" w14:textId="77777777" w:rsidR="003710C3" w:rsidRDefault="00402E40">
      <w:r>
        <w:t>Seksjon 1-7 i «Reading Greek». Dette omfatter bøyning av alle typer substantiver, adjektiver og pronomen. Av verbalsystemet dekkes presens, imperfektum, futurum og aorist (</w:t>
      </w:r>
      <w:proofErr w:type="spellStart"/>
      <w:r>
        <w:t>sigmatisk</w:t>
      </w:r>
      <w:proofErr w:type="spellEnd"/>
      <w:r>
        <w:t xml:space="preserve"> og tematisk) indikativ, presens infinitiv aktiv og presens og aorist partisipper i aktiv og medium.</w:t>
      </w:r>
    </w:p>
    <w:p w14:paraId="75CAC23F" w14:textId="77777777" w:rsidR="003710C3" w:rsidRDefault="003710C3"/>
    <w:p w14:paraId="7E8AF13B" w14:textId="77777777" w:rsidR="003710C3" w:rsidRDefault="00402E40">
      <w:pPr>
        <w:pStyle w:val="Heading1"/>
        <w:numPr>
          <w:ilvl w:val="0"/>
          <w:numId w:val="2"/>
        </w:numPr>
      </w:pPr>
      <w:r>
        <w:t>Undervisning</w:t>
      </w:r>
    </w:p>
    <w:p w14:paraId="33555880" w14:textId="77777777" w:rsidR="003710C3" w:rsidRDefault="00402E40">
      <w:r>
        <w:t xml:space="preserve">Undervisningen for GRE1001 og GRE4001 er felles. Emnet har to dobbelttimer gjennom hele semesteret. Studentene har forberedt tekster som har blitt gjennomgått i timene sammen med introduksjon av nye grammatiske temaer. Studentene på begge emner har som obligatorisk aktivitet med to ukers mellomrom levert oppgaver. Disse har bestått av oversettelse fra og til gresk av enkeltsetninger i tillegg til grammatiske oppgaver knyttet til tekstene i RG. Studentene har fått tilbakemelding i Canvas på disse oppgavene. Studentene på GRE4001 har i tillegg hatt som obligatorisk aktivitet å skrive et refleksjonsnotat om forholdet mellom </w:t>
      </w:r>
      <w:proofErr w:type="spellStart"/>
      <w:r>
        <w:t>mastertemaet</w:t>
      </w:r>
      <w:proofErr w:type="spellEnd"/>
      <w:r>
        <w:t xml:space="preserve"> sitt og opplæringen i gammelgresk.</w:t>
      </w:r>
    </w:p>
    <w:p w14:paraId="6C30E7E9" w14:textId="77777777" w:rsidR="003710C3" w:rsidRDefault="003710C3"/>
    <w:p w14:paraId="2B3DC570" w14:textId="77777777" w:rsidR="003710C3" w:rsidRDefault="00402E40">
      <w:pPr>
        <w:pStyle w:val="Heading1"/>
        <w:numPr>
          <w:ilvl w:val="0"/>
          <w:numId w:val="2"/>
        </w:numPr>
      </w:pPr>
      <w:r>
        <w:t>Eksamensoppgave</w:t>
      </w:r>
    </w:p>
    <w:p w14:paraId="7BCC33D3" w14:textId="77777777" w:rsidR="003710C3" w:rsidRDefault="00402E40">
      <w:r>
        <w:t>Eksamensoppgaven skal teste læringsmålene på emnet, som gjengis fra emnesiden her:</w:t>
      </w:r>
    </w:p>
    <w:p w14:paraId="63ED1332" w14:textId="77777777" w:rsidR="003710C3" w:rsidRDefault="00402E40">
      <w:pPr>
        <w:pStyle w:val="Heading2"/>
        <w:numPr>
          <w:ilvl w:val="1"/>
          <w:numId w:val="3"/>
        </w:numPr>
      </w:pPr>
      <w:r>
        <w:t>Hva lærer du?</w:t>
      </w:r>
    </w:p>
    <w:p w14:paraId="19065496" w14:textId="77777777" w:rsidR="003710C3" w:rsidRDefault="00402E40">
      <w:pPr>
        <w:pStyle w:val="BodyText"/>
      </w:pPr>
      <w:r>
        <w:t>Etter at du har fullført dette emnet, har du tilegnet deg følgende kompetanse:</w:t>
      </w:r>
    </w:p>
    <w:p w14:paraId="22E7B5CB" w14:textId="77777777" w:rsidR="003710C3" w:rsidRDefault="00402E40">
      <w:pPr>
        <w:pStyle w:val="BodyText"/>
        <w:numPr>
          <w:ilvl w:val="0"/>
          <w:numId w:val="4"/>
        </w:numPr>
        <w:tabs>
          <w:tab w:val="left" w:pos="0"/>
        </w:tabs>
        <w:spacing w:after="0"/>
      </w:pPr>
      <w:r>
        <w:t xml:space="preserve">Du kan det greske alfabetet. </w:t>
      </w:r>
    </w:p>
    <w:p w14:paraId="2E35E22C" w14:textId="77777777" w:rsidR="003710C3" w:rsidRDefault="00402E40">
      <w:pPr>
        <w:pStyle w:val="BodyText"/>
        <w:numPr>
          <w:ilvl w:val="0"/>
          <w:numId w:val="4"/>
        </w:numPr>
        <w:tabs>
          <w:tab w:val="left" w:pos="0"/>
        </w:tabs>
        <w:spacing w:after="0"/>
      </w:pPr>
      <w:r>
        <w:t xml:space="preserve">Du kjenner gresk uttale og kan lese gresk prosa høyt. </w:t>
      </w:r>
    </w:p>
    <w:p w14:paraId="64327904" w14:textId="77777777" w:rsidR="003710C3" w:rsidRDefault="00402E40">
      <w:pPr>
        <w:pStyle w:val="BodyText"/>
        <w:numPr>
          <w:ilvl w:val="0"/>
          <w:numId w:val="4"/>
        </w:numPr>
        <w:tabs>
          <w:tab w:val="left" w:pos="0"/>
        </w:tabs>
        <w:spacing w:after="0"/>
      </w:pPr>
      <w:r>
        <w:t xml:space="preserve">Du kan gjøre rede for grunntrekk ved det greske språket. </w:t>
      </w:r>
    </w:p>
    <w:p w14:paraId="7F596FC8" w14:textId="77777777" w:rsidR="003710C3" w:rsidRDefault="00402E40">
      <w:pPr>
        <w:pStyle w:val="BodyText"/>
        <w:numPr>
          <w:ilvl w:val="0"/>
          <w:numId w:val="4"/>
        </w:numPr>
        <w:tabs>
          <w:tab w:val="left" w:pos="0"/>
        </w:tabs>
        <w:spacing w:after="0"/>
      </w:pPr>
      <w:r>
        <w:t xml:space="preserve">Du kjenner ordklassene i gresk og kan gjengi grunnleggende deler av gresk formlære. </w:t>
      </w:r>
    </w:p>
    <w:p w14:paraId="252249FD" w14:textId="77777777" w:rsidR="003710C3" w:rsidRDefault="00402E40">
      <w:pPr>
        <w:pStyle w:val="BodyText"/>
        <w:numPr>
          <w:ilvl w:val="0"/>
          <w:numId w:val="4"/>
        </w:numPr>
        <w:tabs>
          <w:tab w:val="left" w:pos="0"/>
        </w:tabs>
        <w:spacing w:after="0"/>
      </w:pPr>
      <w:r>
        <w:t xml:space="preserve">Du kjenner grunnleggende deler av gresk syntaks. </w:t>
      </w:r>
    </w:p>
    <w:p w14:paraId="2F7D2BFA" w14:textId="77777777" w:rsidR="003710C3" w:rsidRDefault="00402E40">
      <w:pPr>
        <w:pStyle w:val="BodyText"/>
        <w:numPr>
          <w:ilvl w:val="0"/>
          <w:numId w:val="4"/>
        </w:numPr>
        <w:tabs>
          <w:tab w:val="left" w:pos="0"/>
        </w:tabs>
        <w:spacing w:after="0"/>
      </w:pPr>
      <w:r>
        <w:t xml:space="preserve">Du kan analysere setninger på norsk og gresk. </w:t>
      </w:r>
    </w:p>
    <w:p w14:paraId="700CF115" w14:textId="77777777" w:rsidR="003710C3" w:rsidRDefault="00402E40">
      <w:pPr>
        <w:pStyle w:val="BodyText"/>
        <w:numPr>
          <w:ilvl w:val="0"/>
          <w:numId w:val="4"/>
        </w:numPr>
        <w:tabs>
          <w:tab w:val="left" w:pos="0"/>
        </w:tabs>
        <w:spacing w:after="0"/>
      </w:pPr>
      <w:r>
        <w:t xml:space="preserve">Du har tilegnet deg et grunnleggende ordforråd. </w:t>
      </w:r>
    </w:p>
    <w:p w14:paraId="3B89959C" w14:textId="77777777" w:rsidR="003710C3" w:rsidRDefault="00402E40">
      <w:pPr>
        <w:pStyle w:val="BodyText"/>
        <w:numPr>
          <w:ilvl w:val="0"/>
          <w:numId w:val="4"/>
        </w:numPr>
        <w:tabs>
          <w:tab w:val="left" w:pos="0"/>
        </w:tabs>
        <w:spacing w:after="0"/>
      </w:pPr>
      <w:r>
        <w:t xml:space="preserve">Du kan oversette pensumtekstene fra gresk til norsk uten hjelpemidler. </w:t>
      </w:r>
    </w:p>
    <w:p w14:paraId="283D5991" w14:textId="77777777" w:rsidR="003710C3" w:rsidRDefault="00402E40">
      <w:pPr>
        <w:pStyle w:val="BodyText"/>
        <w:numPr>
          <w:ilvl w:val="0"/>
          <w:numId w:val="4"/>
        </w:numPr>
        <w:tabs>
          <w:tab w:val="left" w:pos="0"/>
        </w:tabs>
      </w:pPr>
      <w:r>
        <w:t xml:space="preserve">Du kan oversette enkle setninger fra norsk til gresk. </w:t>
      </w:r>
    </w:p>
    <w:p w14:paraId="54A1C5A0" w14:textId="77777777" w:rsidR="003710C3" w:rsidRDefault="003710C3"/>
    <w:p w14:paraId="5D275C92" w14:textId="77777777" w:rsidR="003710C3" w:rsidRDefault="00402E40">
      <w:r>
        <w:lastRenderedPageBreak/>
        <w:t>Eksamensoppgaven består av tre oppgaver.</w:t>
      </w:r>
    </w:p>
    <w:p w14:paraId="4A1737E3" w14:textId="77777777" w:rsidR="003710C3" w:rsidRDefault="003710C3"/>
    <w:p w14:paraId="77C7DA0D" w14:textId="44DDA41C" w:rsidR="003710C3" w:rsidRDefault="00402E40">
      <w:r>
        <w:t xml:space="preserve">I oppgave A og B får kandidaten et tekstutdrag fra pensum. For hvert tekstutdrag skal kandidaten oversette teksten og svare på grammatiske </w:t>
      </w:r>
      <w:r w:rsidR="00C93B7E">
        <w:t>spørsmål og et spørsmål</w:t>
      </w:r>
      <w:r w:rsidR="00704EA2">
        <w:t xml:space="preserve"> knyttet til den </w:t>
      </w:r>
      <w:r>
        <w:t xml:space="preserve">kulturhistoriske </w:t>
      </w:r>
      <w:r w:rsidR="00704EA2">
        <w:t>bakgrunnen for pensumtekstene</w:t>
      </w:r>
      <w:r>
        <w:t>.</w:t>
      </w:r>
    </w:p>
    <w:p w14:paraId="490515B7" w14:textId="77777777" w:rsidR="003710C3" w:rsidRDefault="003710C3"/>
    <w:p w14:paraId="631EE405" w14:textId="77777777" w:rsidR="003710C3" w:rsidRDefault="00402E40">
      <w:r>
        <w:t>I oppgave C skal kandidaten oversette tre setninger fra norsk til gammelgresk med utgangspunkt i gammelgreske mønstersetninger.</w:t>
      </w:r>
    </w:p>
    <w:p w14:paraId="331E8C27" w14:textId="77777777" w:rsidR="003710C3" w:rsidRDefault="003710C3"/>
    <w:p w14:paraId="35F38312" w14:textId="3FF6C04D" w:rsidR="003710C3" w:rsidRPr="0081273A" w:rsidRDefault="00402E40">
      <w:r w:rsidRPr="0081273A">
        <w:t>Oppgave A og B teller til sammen 80 %. Oppgave C teller 20 %</w:t>
      </w:r>
      <w:r w:rsidR="0081273A">
        <w:t xml:space="preserve"> (men denne </w:t>
      </w:r>
      <w:r w:rsidR="00A475E4">
        <w:t xml:space="preserve">så vel som </w:t>
      </w:r>
      <w:r w:rsidR="0081273A">
        <w:t>kontekstualiseringsspørsmålet blir avgjørende i tilfelle</w:t>
      </w:r>
      <w:r w:rsidR="00A475E4">
        <w:t>ne av</w:t>
      </w:r>
      <w:r w:rsidR="0081273A">
        <w:t xml:space="preserve"> tvil mellom </w:t>
      </w:r>
      <w:r w:rsidR="00A475E4">
        <w:t>karakterer)</w:t>
      </w:r>
      <w:r w:rsidR="00704EA2">
        <w:t>.</w:t>
      </w:r>
    </w:p>
    <w:p w14:paraId="59F80747" w14:textId="77777777" w:rsidR="003710C3" w:rsidRPr="0081273A" w:rsidRDefault="003710C3"/>
    <w:p w14:paraId="1B3C2269" w14:textId="77777777" w:rsidR="003710C3" w:rsidRDefault="00402E40">
      <w:r w:rsidRPr="0081273A">
        <w:t>Det gis én samlet karakter på besvarelsen.</w:t>
      </w:r>
    </w:p>
    <w:p w14:paraId="6D00D408" w14:textId="77777777" w:rsidR="003710C3" w:rsidRDefault="003710C3">
      <w:pPr>
        <w:rPr>
          <w:strike/>
        </w:rPr>
      </w:pPr>
    </w:p>
    <w:p w14:paraId="53D33875" w14:textId="77777777" w:rsidR="003710C3" w:rsidRDefault="00402E40">
      <w:r>
        <w:t>En god besvarelse er fullstendig besvart og viser at kandidaten behersker de ferdighetene og kunnskapene emnet skal gi. Enkelte feil knyttet til ordbetydninger eller bøyningsformer kan tillates i en god besvarelse. En svært god besvarelse har minimalt med feil og besvarer alle oppgavene på en presis og uttømmende måte.  Jo flere feil og misforståelser knyttet til hovedtemaene i oppgaven en besvarelse inneholder, jo mindre god blir den. Uttømmende beskrivelser av grammatiske former og korrekt bruk av grammatisk terminologi skal telle positivt, men sensor skal også legge vekt på den forståelse av språket og dets grammatiske system som kandidaten viser i besvarelsen, selv om dette ikke resulterer i formelt helt korrekte beskrivelser eller bruk av fagterminologi. En besvarelse som ikke oppnår det faglige minstemålet, greier i minimal grad å vise at kandidaten har tilegnet seg de ferdighetene og kunnskapene emnet skal gi.</w:t>
      </w:r>
    </w:p>
    <w:p w14:paraId="6929BC97" w14:textId="77777777" w:rsidR="003710C3" w:rsidRDefault="003710C3"/>
    <w:p w14:paraId="0134CFC4" w14:textId="77777777" w:rsidR="003710C3" w:rsidRDefault="00402E40">
      <w:r>
        <w:t>Eirik Welo</w:t>
      </w:r>
    </w:p>
    <w:p w14:paraId="62133CB0" w14:textId="6FFDC20E" w:rsidR="003710C3" w:rsidRDefault="00402E40">
      <w:r>
        <w:t>Blindern, 2</w:t>
      </w:r>
      <w:r w:rsidR="006336DD">
        <w:t>1</w:t>
      </w:r>
      <w:r>
        <w:t>. januar 2026</w:t>
      </w:r>
    </w:p>
    <w:p w14:paraId="170C0568" w14:textId="77777777" w:rsidR="003710C3" w:rsidRDefault="003710C3"/>
    <w:p w14:paraId="43382113" w14:textId="77777777" w:rsidR="003710C3" w:rsidRDefault="003710C3">
      <w:pPr>
        <w:pStyle w:val="Title"/>
        <w:rPr>
          <w:rFonts w:cs="Times New Roman"/>
          <w:sz w:val="24"/>
          <w:szCs w:val="24"/>
          <w:lang w:val="el-GR"/>
        </w:rPr>
      </w:pPr>
    </w:p>
    <w:sectPr w:rsidR="003710C3">
      <w:pgSz w:w="11906" w:h="16838"/>
      <w:pgMar w:top="1134" w:right="1134" w:bottom="1134" w:left="1134"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variable"/>
  </w:font>
  <w:font w:name="Gentium Plus">
    <w:altName w:val="Calibri"/>
    <w:charset w:val="01"/>
    <w:family w:val="auto"/>
    <w:pitch w:val="default"/>
  </w:font>
  <w:font w:name="Noto Sans CJK SC">
    <w:panose1 w:val="00000000000000000000"/>
    <w:charset w:val="00"/>
    <w:family w:val="roman"/>
    <w:notTrueType/>
    <w:pitch w:val="default"/>
  </w:font>
  <w:font w:name="Lohit Devanagari">
    <w:panose1 w:val="00000000000000000000"/>
    <w:charset w:val="00"/>
    <w:family w:val="roman"/>
    <w:notTrueType/>
    <w:pitch w:val="default"/>
  </w:font>
  <w:font w:name="Liberation Serif">
    <w:altName w:val="Times New Roman"/>
    <w:charset w:val="01"/>
    <w:family w:val="roman"/>
    <w:pitch w:val="variable"/>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3101"/>
    <w:multiLevelType w:val="multilevel"/>
    <w:tmpl w:val="81040F66"/>
    <w:lvl w:ilvl="0">
      <w:start w:val="1"/>
      <w:numFmt w:val="bullet"/>
      <w:lvlText w:val=""/>
      <w:lvlJc w:val="left"/>
      <w:pPr>
        <w:tabs>
          <w:tab w:val="num" w:pos="1144"/>
        </w:tabs>
        <w:ind w:left="1144" w:hanging="360"/>
      </w:pPr>
      <w:rPr>
        <w:rFonts w:ascii="Symbol" w:hAnsi="Symbol" w:cs="Symbol" w:hint="default"/>
      </w:rPr>
    </w:lvl>
    <w:lvl w:ilvl="1">
      <w:start w:val="1"/>
      <w:numFmt w:val="bullet"/>
      <w:lvlText w:val="◦"/>
      <w:lvlJc w:val="left"/>
      <w:pPr>
        <w:tabs>
          <w:tab w:val="num" w:pos="1504"/>
        </w:tabs>
        <w:ind w:left="1504" w:hanging="360"/>
      </w:pPr>
      <w:rPr>
        <w:rFonts w:ascii="OpenSymbol" w:hAnsi="OpenSymbol" w:cs="OpenSymbol" w:hint="default"/>
      </w:rPr>
    </w:lvl>
    <w:lvl w:ilvl="2">
      <w:start w:val="1"/>
      <w:numFmt w:val="bullet"/>
      <w:lvlText w:val="▪"/>
      <w:lvlJc w:val="left"/>
      <w:pPr>
        <w:tabs>
          <w:tab w:val="num" w:pos="1864"/>
        </w:tabs>
        <w:ind w:left="1864" w:hanging="360"/>
      </w:pPr>
      <w:rPr>
        <w:rFonts w:ascii="OpenSymbol" w:hAnsi="OpenSymbol" w:cs="OpenSymbol" w:hint="default"/>
      </w:rPr>
    </w:lvl>
    <w:lvl w:ilvl="3">
      <w:start w:val="1"/>
      <w:numFmt w:val="bullet"/>
      <w:lvlText w:val=""/>
      <w:lvlJc w:val="left"/>
      <w:pPr>
        <w:tabs>
          <w:tab w:val="num" w:pos="2224"/>
        </w:tabs>
        <w:ind w:left="2224" w:hanging="360"/>
      </w:pPr>
      <w:rPr>
        <w:rFonts w:ascii="Symbol" w:hAnsi="Symbol" w:cs="Symbol" w:hint="default"/>
      </w:rPr>
    </w:lvl>
    <w:lvl w:ilvl="4">
      <w:start w:val="1"/>
      <w:numFmt w:val="bullet"/>
      <w:lvlText w:val="◦"/>
      <w:lvlJc w:val="left"/>
      <w:pPr>
        <w:tabs>
          <w:tab w:val="num" w:pos="2584"/>
        </w:tabs>
        <w:ind w:left="2584" w:hanging="360"/>
      </w:pPr>
      <w:rPr>
        <w:rFonts w:ascii="OpenSymbol" w:hAnsi="OpenSymbol" w:cs="OpenSymbol" w:hint="default"/>
      </w:rPr>
    </w:lvl>
    <w:lvl w:ilvl="5">
      <w:start w:val="1"/>
      <w:numFmt w:val="bullet"/>
      <w:lvlText w:val="▪"/>
      <w:lvlJc w:val="left"/>
      <w:pPr>
        <w:tabs>
          <w:tab w:val="num" w:pos="2944"/>
        </w:tabs>
        <w:ind w:left="2944" w:hanging="360"/>
      </w:pPr>
      <w:rPr>
        <w:rFonts w:ascii="OpenSymbol" w:hAnsi="OpenSymbol" w:cs="OpenSymbol" w:hint="default"/>
      </w:rPr>
    </w:lvl>
    <w:lvl w:ilvl="6">
      <w:start w:val="1"/>
      <w:numFmt w:val="bullet"/>
      <w:lvlText w:val=""/>
      <w:lvlJc w:val="left"/>
      <w:pPr>
        <w:tabs>
          <w:tab w:val="num" w:pos="3304"/>
        </w:tabs>
        <w:ind w:left="3304" w:hanging="360"/>
      </w:pPr>
      <w:rPr>
        <w:rFonts w:ascii="Symbol" w:hAnsi="Symbol" w:cs="Symbol" w:hint="default"/>
      </w:rPr>
    </w:lvl>
    <w:lvl w:ilvl="7">
      <w:start w:val="1"/>
      <w:numFmt w:val="bullet"/>
      <w:lvlText w:val="◦"/>
      <w:lvlJc w:val="left"/>
      <w:pPr>
        <w:tabs>
          <w:tab w:val="num" w:pos="3664"/>
        </w:tabs>
        <w:ind w:left="3664" w:hanging="360"/>
      </w:pPr>
      <w:rPr>
        <w:rFonts w:ascii="OpenSymbol" w:hAnsi="OpenSymbol" w:cs="OpenSymbol" w:hint="default"/>
      </w:rPr>
    </w:lvl>
    <w:lvl w:ilvl="8">
      <w:start w:val="1"/>
      <w:numFmt w:val="bullet"/>
      <w:lvlText w:val="▪"/>
      <w:lvlJc w:val="left"/>
      <w:pPr>
        <w:tabs>
          <w:tab w:val="num" w:pos="4024"/>
        </w:tabs>
        <w:ind w:left="4024" w:hanging="360"/>
      </w:pPr>
      <w:rPr>
        <w:rFonts w:ascii="OpenSymbol" w:hAnsi="OpenSymbol" w:cs="OpenSymbol" w:hint="default"/>
      </w:rPr>
    </w:lvl>
  </w:abstractNum>
  <w:abstractNum w:abstractNumId="1" w15:restartNumberingAfterBreak="0">
    <w:nsid w:val="0D8B49B4"/>
    <w:multiLevelType w:val="multilevel"/>
    <w:tmpl w:val="791E02F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C7F79C3"/>
    <w:multiLevelType w:val="multilevel"/>
    <w:tmpl w:val="E0D4D7C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4F5368CD"/>
    <w:multiLevelType w:val="multilevel"/>
    <w:tmpl w:val="9F924620"/>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663C616C"/>
    <w:multiLevelType w:val="multilevel"/>
    <w:tmpl w:val="4942BB4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12964059">
    <w:abstractNumId w:val="3"/>
  </w:num>
  <w:num w:numId="2" w16cid:durableId="2057778684">
    <w:abstractNumId w:val="1"/>
  </w:num>
  <w:num w:numId="3" w16cid:durableId="199055116">
    <w:abstractNumId w:val="4"/>
  </w:num>
  <w:num w:numId="4" w16cid:durableId="1125347547">
    <w:abstractNumId w:val="0"/>
  </w:num>
  <w:num w:numId="5" w16cid:durableId="183372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9"/>
  <w:autoHyphenation/>
  <w:hyphenationZone w:val="425"/>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0C3"/>
    <w:rsid w:val="003710C3"/>
    <w:rsid w:val="00402E40"/>
    <w:rsid w:val="006336DD"/>
    <w:rsid w:val="00704EA2"/>
    <w:rsid w:val="007C7A9B"/>
    <w:rsid w:val="0081273A"/>
    <w:rsid w:val="00A475E4"/>
    <w:rsid w:val="00C93B7E"/>
    <w:rsid w:val="00E7195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FD157"/>
  <w15:docId w15:val="{3AF8F3D5-59EA-4848-8F2E-A1EB59BB8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ntium Plus" w:eastAsia="Noto Sans CJK SC" w:hAnsi="Gentium Plus" w:cs="Lohit Devanagari"/>
        <w:kern w:val="2"/>
        <w:szCs w:val="24"/>
        <w:lang w:val="nb-NO"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Heading"/>
    <w:next w:val="BodyText"/>
    <w:uiPriority w:val="9"/>
    <w:qFormat/>
    <w:pPr>
      <w:numPr>
        <w:numId w:val="1"/>
      </w:numPr>
      <w:outlineLvl w:val="0"/>
    </w:pPr>
    <w:rPr>
      <w:b/>
      <w:bCs/>
      <w:sz w:val="36"/>
      <w:szCs w:val="36"/>
    </w:rPr>
  </w:style>
  <w:style w:type="paragraph" w:styleId="Heading2">
    <w:name w:val="heading 2"/>
    <w:basedOn w:val="Heading"/>
    <w:uiPriority w:val="9"/>
    <w:unhideWhenUsed/>
    <w:qFormat/>
    <w:pPr>
      <w:numPr>
        <w:ilvl w:val="1"/>
        <w:numId w:val="1"/>
      </w:numPr>
      <w:spacing w:before="200"/>
      <w:outlineLvl w:val="1"/>
    </w:pPr>
    <w:rPr>
      <w:rFonts w:ascii="Liberation Serif" w:hAnsi="Liberation Serif"/>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Title">
    <w:name w:val="Title"/>
    <w:basedOn w:val="Heading"/>
    <w:next w:val="BodyText"/>
    <w:uiPriority w:val="10"/>
    <w:qFormat/>
    <w:pPr>
      <w:jc w:val="center"/>
    </w:pPr>
    <w:rPr>
      <w:b/>
      <w:bCs/>
      <w:sz w:val="56"/>
      <w:szCs w:val="56"/>
    </w:rPr>
  </w:style>
  <w:style w:type="paragraph" w:customStyle="1" w:styleId="TableContents">
    <w:name w:val="Table Contents"/>
    <w:basedOn w:val="Normal"/>
    <w:qFormat/>
    <w:pPr>
      <w:suppressLineNumbers/>
    </w:pPr>
  </w:style>
  <w:style w:type="paragraph" w:styleId="Revision">
    <w:name w:val="Revision"/>
    <w:hidden/>
    <w:uiPriority w:val="99"/>
    <w:semiHidden/>
    <w:rsid w:val="0081273A"/>
    <w:pPr>
      <w:suppressAutoHyphens w:val="0"/>
    </w:pPr>
    <w:rPr>
      <w:rFonts w:cs="Mangal"/>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535</Words>
  <Characters>2840</Characters>
  <Application>Microsoft Office Word</Application>
  <DocSecurity>0</DocSecurity>
  <Lines>23</Lines>
  <Paragraphs>6</Paragraphs>
  <ScaleCrop>false</ScaleCrop>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Eirik Welo</dc:creator>
  <dc:description/>
  <cp:lastModifiedBy>Eirik Welo</cp:lastModifiedBy>
  <cp:revision>7</cp:revision>
  <dcterms:created xsi:type="dcterms:W3CDTF">2026-01-13T09:37:00Z</dcterms:created>
  <dcterms:modified xsi:type="dcterms:W3CDTF">2026-01-21T08:21:00Z</dcterms:modified>
  <dc:language>en-US</dc:language>
</cp:coreProperties>
</file>