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647E" w:rsidRDefault="0071647E" w:rsidP="0071647E">
      <w:pPr>
        <w:pStyle w:val="gp-topp1"/>
        <w:framePr w:wrap="auto"/>
      </w:pPr>
      <w:r>
        <w:t xml:space="preserve">UNIVERSITETET </w:t>
      </w:r>
      <w:r>
        <w:br/>
        <w:t>I OSLO</w:t>
      </w:r>
    </w:p>
    <w:p w:rsidR="0071647E" w:rsidRPr="00F94221" w:rsidRDefault="00FD535C" w:rsidP="0071647E">
      <w:pPr>
        <w:pStyle w:val="gp-logo"/>
        <w:framePr w:w="9355" w:wrap="auto" w:x="1135" w:y="775"/>
        <w:spacing w:line="200" w:lineRule="atLeast"/>
        <w:ind w:right="0"/>
        <w:rPr>
          <w:sz w:val="22"/>
          <w:szCs w:val="22"/>
        </w:rPr>
      </w:pPr>
      <w:r>
        <w:rPr>
          <w:noProof/>
          <w:sz w:val="20"/>
        </w:rPr>
        <w:drawing>
          <wp:inline distT="0" distB="0" distL="0" distR="0">
            <wp:extent cx="708660" cy="723900"/>
            <wp:effectExtent l="38100" t="19050" r="15240"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708660" cy="723900"/>
                    </a:xfrm>
                    <a:prstGeom prst="rect">
                      <a:avLst/>
                    </a:prstGeom>
                    <a:noFill/>
                    <a:ln w="19050" cmpd="sng">
                      <a:solidFill>
                        <a:srgbClr val="000000"/>
                      </a:solidFill>
                      <a:miter lim="800000"/>
                      <a:headEnd/>
                      <a:tailEnd/>
                    </a:ln>
                    <a:effectLst/>
                  </pic:spPr>
                </pic:pic>
              </a:graphicData>
            </a:graphic>
          </wp:inline>
        </w:drawing>
      </w:r>
      <w:r w:rsidR="0071647E">
        <w:rPr>
          <w:sz w:val="20"/>
        </w:rPr>
        <w:t xml:space="preserve"> </w:t>
      </w:r>
      <w:r w:rsidR="0071647E">
        <w:rPr>
          <w:sz w:val="22"/>
          <w:szCs w:val="22"/>
        </w:rPr>
        <w:t>Institutt for litteratur, områdestudium og europeiske språk</w:t>
      </w:r>
    </w:p>
    <w:p w:rsidR="0071647E" w:rsidRDefault="0071647E" w:rsidP="0071647E">
      <w:pPr>
        <w:rPr>
          <w:b/>
        </w:rPr>
      </w:pPr>
    </w:p>
    <w:p w:rsidR="00563DE9" w:rsidRPr="00FB6CC1" w:rsidRDefault="0071647E" w:rsidP="0071647E">
      <w:pPr>
        <w:jc w:val="center"/>
        <w:rPr>
          <w:rFonts w:ascii="Times New Roman" w:hAnsi="Times New Roman"/>
          <w:b/>
          <w:sz w:val="24"/>
          <w:szCs w:val="24"/>
        </w:rPr>
      </w:pPr>
      <w:r w:rsidRPr="00FB6CC1">
        <w:rPr>
          <w:rFonts w:ascii="Times New Roman" w:hAnsi="Times New Roman"/>
          <w:b/>
          <w:sz w:val="24"/>
          <w:szCs w:val="24"/>
        </w:rPr>
        <w:t>HJEMMEEKSAMEN</w:t>
      </w:r>
    </w:p>
    <w:p w:rsidR="0071647E" w:rsidRPr="00FB6CC1" w:rsidRDefault="00563DE9" w:rsidP="0071647E">
      <w:pPr>
        <w:jc w:val="center"/>
        <w:rPr>
          <w:rFonts w:ascii="Times New Roman" w:hAnsi="Times New Roman"/>
          <w:b/>
          <w:sz w:val="24"/>
          <w:szCs w:val="24"/>
        </w:rPr>
      </w:pPr>
      <w:r w:rsidRPr="00FB6CC1">
        <w:rPr>
          <w:rFonts w:ascii="Times New Roman" w:hAnsi="Times New Roman"/>
          <w:b/>
          <w:sz w:val="24"/>
          <w:szCs w:val="24"/>
        </w:rPr>
        <w:t xml:space="preserve"> </w:t>
      </w:r>
      <w:r w:rsidR="0071647E" w:rsidRPr="00FB6CC1">
        <w:rPr>
          <w:rFonts w:ascii="Times New Roman" w:hAnsi="Times New Roman"/>
          <w:b/>
          <w:sz w:val="24"/>
          <w:szCs w:val="24"/>
        </w:rPr>
        <w:t>201</w:t>
      </w:r>
      <w:r w:rsidR="007B43CB" w:rsidRPr="00FB6CC1">
        <w:rPr>
          <w:rFonts w:ascii="Times New Roman" w:hAnsi="Times New Roman"/>
          <w:b/>
          <w:sz w:val="24"/>
          <w:szCs w:val="24"/>
        </w:rPr>
        <w:t>1</w:t>
      </w:r>
      <w:r w:rsidRPr="00FB6CC1">
        <w:rPr>
          <w:rFonts w:ascii="Times New Roman" w:hAnsi="Times New Roman"/>
          <w:b/>
          <w:sz w:val="24"/>
          <w:szCs w:val="24"/>
        </w:rPr>
        <w:t>/HØST</w:t>
      </w:r>
    </w:p>
    <w:p w:rsidR="0071647E" w:rsidRPr="00FB6CC1" w:rsidRDefault="00FB6CC1" w:rsidP="0071647E">
      <w:pPr>
        <w:jc w:val="center"/>
        <w:rPr>
          <w:rFonts w:ascii="Times New Roman" w:hAnsi="Times New Roman"/>
          <w:b/>
          <w:sz w:val="24"/>
          <w:szCs w:val="24"/>
        </w:rPr>
      </w:pPr>
      <w:r w:rsidRPr="00FB6CC1">
        <w:rPr>
          <w:rFonts w:ascii="Times New Roman" w:hAnsi="Times New Roman"/>
          <w:b/>
          <w:sz w:val="24"/>
          <w:szCs w:val="24"/>
        </w:rPr>
        <w:t>3</w:t>
      </w:r>
      <w:r w:rsidR="0071647E" w:rsidRPr="00FB6CC1">
        <w:rPr>
          <w:rFonts w:ascii="Times New Roman" w:hAnsi="Times New Roman"/>
          <w:b/>
          <w:sz w:val="24"/>
          <w:szCs w:val="24"/>
        </w:rPr>
        <w:t xml:space="preserve"> sider</w:t>
      </w:r>
    </w:p>
    <w:p w:rsidR="0071647E" w:rsidRPr="00FB6CC1" w:rsidRDefault="0071647E" w:rsidP="0071647E">
      <w:pPr>
        <w:pStyle w:val="Heading2"/>
        <w:rPr>
          <w:szCs w:val="24"/>
        </w:rPr>
      </w:pPr>
    </w:p>
    <w:p w:rsidR="0071647E" w:rsidRPr="00FB6CC1" w:rsidRDefault="0071647E" w:rsidP="0071647E">
      <w:pPr>
        <w:rPr>
          <w:rFonts w:ascii="Times New Roman" w:hAnsi="Times New Roman"/>
          <w:b/>
          <w:bCs/>
          <w:sz w:val="24"/>
          <w:szCs w:val="24"/>
        </w:rPr>
      </w:pPr>
      <w:r w:rsidRPr="00FB6CC1">
        <w:rPr>
          <w:rFonts w:ascii="Times New Roman" w:hAnsi="Times New Roman"/>
          <w:b/>
          <w:bCs/>
          <w:sz w:val="24"/>
          <w:szCs w:val="24"/>
        </w:rPr>
        <w:t>ENG4157 – Semantics and Pragmatics</w:t>
      </w:r>
    </w:p>
    <w:p w:rsidR="0071647E" w:rsidRPr="00FB6CC1" w:rsidRDefault="00563DE9" w:rsidP="00E0686F">
      <w:pPr>
        <w:pBdr>
          <w:bottom w:val="double" w:sz="6" w:space="1" w:color="auto"/>
        </w:pBdr>
        <w:rPr>
          <w:rFonts w:ascii="Times New Roman" w:hAnsi="Times New Roman"/>
          <w:b/>
          <w:sz w:val="24"/>
          <w:szCs w:val="24"/>
        </w:rPr>
      </w:pPr>
      <w:r w:rsidRPr="00FB6CC1">
        <w:rPr>
          <w:rFonts w:ascii="Times New Roman" w:hAnsi="Times New Roman"/>
          <w:b/>
          <w:sz w:val="24"/>
          <w:szCs w:val="24"/>
        </w:rPr>
        <w:t>Eksamen varer i 3 dager</w:t>
      </w:r>
      <w:r w:rsidR="0071647E" w:rsidRPr="00FB6CC1">
        <w:rPr>
          <w:rFonts w:ascii="Times New Roman" w:hAnsi="Times New Roman"/>
          <w:b/>
          <w:sz w:val="24"/>
          <w:szCs w:val="24"/>
        </w:rPr>
        <w:tab/>
      </w:r>
      <w:r w:rsidR="0071647E" w:rsidRPr="00FB6CC1">
        <w:rPr>
          <w:rFonts w:ascii="Times New Roman" w:hAnsi="Times New Roman"/>
          <w:b/>
          <w:sz w:val="24"/>
          <w:szCs w:val="24"/>
        </w:rPr>
        <w:tab/>
      </w:r>
      <w:r w:rsidR="0071647E" w:rsidRPr="00FB6CC1">
        <w:rPr>
          <w:rFonts w:ascii="Times New Roman" w:hAnsi="Times New Roman"/>
          <w:b/>
          <w:sz w:val="24"/>
          <w:szCs w:val="24"/>
        </w:rPr>
        <w:tab/>
      </w:r>
      <w:r w:rsidR="0071647E" w:rsidRPr="00FB6CC1">
        <w:rPr>
          <w:rFonts w:ascii="Times New Roman" w:hAnsi="Times New Roman"/>
          <w:b/>
          <w:sz w:val="24"/>
          <w:szCs w:val="24"/>
        </w:rPr>
        <w:tab/>
      </w:r>
      <w:r w:rsidR="0071647E" w:rsidRPr="00FB6CC1">
        <w:rPr>
          <w:rFonts w:ascii="Times New Roman" w:hAnsi="Times New Roman"/>
          <w:b/>
          <w:sz w:val="24"/>
          <w:szCs w:val="24"/>
        </w:rPr>
        <w:tab/>
      </w:r>
      <w:r w:rsidR="0071647E" w:rsidRPr="00FB6CC1">
        <w:rPr>
          <w:rFonts w:ascii="Times New Roman" w:hAnsi="Times New Roman"/>
          <w:b/>
          <w:sz w:val="24"/>
          <w:szCs w:val="24"/>
        </w:rPr>
        <w:tab/>
        <w:t>1</w:t>
      </w:r>
      <w:r w:rsidR="007B43CB" w:rsidRPr="00FB6CC1">
        <w:rPr>
          <w:rFonts w:ascii="Times New Roman" w:hAnsi="Times New Roman"/>
          <w:b/>
          <w:sz w:val="24"/>
          <w:szCs w:val="24"/>
        </w:rPr>
        <w:t>2</w:t>
      </w:r>
      <w:r w:rsidR="0071647E" w:rsidRPr="00FB6CC1">
        <w:rPr>
          <w:rFonts w:ascii="Times New Roman" w:hAnsi="Times New Roman"/>
          <w:b/>
          <w:sz w:val="24"/>
          <w:szCs w:val="24"/>
        </w:rPr>
        <w:t>.–1</w:t>
      </w:r>
      <w:r w:rsidR="007B43CB" w:rsidRPr="00FB6CC1">
        <w:rPr>
          <w:rFonts w:ascii="Times New Roman" w:hAnsi="Times New Roman"/>
          <w:b/>
          <w:sz w:val="24"/>
          <w:szCs w:val="24"/>
        </w:rPr>
        <w:t>5</w:t>
      </w:r>
      <w:r w:rsidR="0071647E" w:rsidRPr="00FB6CC1">
        <w:rPr>
          <w:rFonts w:ascii="Times New Roman" w:hAnsi="Times New Roman"/>
          <w:b/>
          <w:sz w:val="24"/>
          <w:szCs w:val="24"/>
        </w:rPr>
        <w:t>. des. 20</w:t>
      </w:r>
      <w:r w:rsidR="007B43CB" w:rsidRPr="00FB6CC1">
        <w:rPr>
          <w:rFonts w:ascii="Times New Roman" w:hAnsi="Times New Roman"/>
          <w:b/>
          <w:sz w:val="24"/>
          <w:szCs w:val="24"/>
        </w:rPr>
        <w:t>11</w:t>
      </w:r>
    </w:p>
    <w:p w:rsidR="00563DE9" w:rsidRPr="00FB6CC1" w:rsidRDefault="0071647E" w:rsidP="0071647E">
      <w:pPr>
        <w:rPr>
          <w:rFonts w:ascii="Times New Roman" w:hAnsi="Times New Roman"/>
          <w:b/>
          <w:sz w:val="24"/>
          <w:szCs w:val="24"/>
        </w:rPr>
      </w:pPr>
      <w:r w:rsidRPr="00FB6CC1">
        <w:rPr>
          <w:rFonts w:ascii="Times New Roman" w:hAnsi="Times New Roman"/>
          <w:b/>
          <w:sz w:val="24"/>
          <w:szCs w:val="24"/>
        </w:rPr>
        <w:t xml:space="preserve">Oppgavene skal besvares på engelsk. </w:t>
      </w:r>
    </w:p>
    <w:p w:rsidR="00563DE9" w:rsidRPr="00574536" w:rsidRDefault="00563DE9" w:rsidP="00563DE9">
      <w:pPr>
        <w:pStyle w:val="NormalWeb"/>
        <w:rPr>
          <w:b/>
        </w:rPr>
      </w:pPr>
      <w:r>
        <w:rPr>
          <w:b/>
        </w:rPr>
        <w:t>Besvarelsen leveres i F</w:t>
      </w:r>
      <w:r w:rsidRPr="00574536">
        <w:rPr>
          <w:b/>
        </w:rPr>
        <w:t>ronter i emnets fellesrom i mappen "Eksamensinnlevering" som stenges kl. 12.00 på innleveringsdagen.</w:t>
      </w:r>
    </w:p>
    <w:p w:rsidR="00563DE9" w:rsidRPr="00574536" w:rsidRDefault="00563DE9" w:rsidP="00563DE9">
      <w:pPr>
        <w:pStyle w:val="NormalWeb"/>
        <w:rPr>
          <w:b/>
        </w:rPr>
      </w:pPr>
      <w:r w:rsidRPr="00574536">
        <w:rPr>
          <w:b/>
        </w:rPr>
        <w:t>Besvarelsens forside skal inneholde: kandidatnummer (hentes fra StudentWeb), emnekode, emnenavn, semester, år og oppgavens tittel. IKKE kandidatens navn! Alle sider skal nummereres.</w:t>
      </w:r>
    </w:p>
    <w:p w:rsidR="00563DE9" w:rsidRDefault="00563DE9" w:rsidP="00563DE9">
      <w:pPr>
        <w:pStyle w:val="NormalWeb"/>
        <w:rPr>
          <w:b/>
        </w:rPr>
      </w:pPr>
      <w:r w:rsidRPr="00574536">
        <w:rPr>
          <w:b/>
        </w:rPr>
        <w:t>Mal</w:t>
      </w:r>
      <w:r>
        <w:rPr>
          <w:b/>
        </w:rPr>
        <w:t xml:space="preserve"> (Word-dokument)</w:t>
      </w:r>
      <w:r w:rsidRPr="00574536">
        <w:rPr>
          <w:b/>
        </w:rPr>
        <w:t xml:space="preserve"> for oppsett av oppgaven og utfyllende inf</w:t>
      </w:r>
      <w:r>
        <w:rPr>
          <w:b/>
        </w:rPr>
        <w:t>ormasjon om innlevering i F</w:t>
      </w:r>
      <w:r w:rsidRPr="00574536">
        <w:rPr>
          <w:b/>
        </w:rPr>
        <w:t>ronter finnes i en instruks som er lenket opp på alle instituttets emnebeskrivelser under "Vurdering og eksamen".</w:t>
      </w:r>
    </w:p>
    <w:p w:rsidR="00563DE9" w:rsidRDefault="00563DE9" w:rsidP="0071647E">
      <w:pPr>
        <w:rPr>
          <w:sz w:val="24"/>
          <w:szCs w:val="24"/>
        </w:rPr>
      </w:pPr>
    </w:p>
    <w:p w:rsidR="00563DE9" w:rsidRDefault="00563DE9" w:rsidP="0071647E">
      <w:pPr>
        <w:rPr>
          <w:sz w:val="24"/>
          <w:szCs w:val="24"/>
        </w:rPr>
      </w:pPr>
    </w:p>
    <w:p w:rsidR="0071647E" w:rsidRDefault="0071647E" w:rsidP="0071647E">
      <w:pPr>
        <w:rPr>
          <w:sz w:val="24"/>
          <w:szCs w:val="24"/>
          <w:lang w:val="en-GB"/>
        </w:rPr>
      </w:pPr>
      <w:r>
        <w:rPr>
          <w:b/>
          <w:sz w:val="24"/>
          <w:szCs w:val="24"/>
          <w:lang w:val="en-GB"/>
        </w:rPr>
        <w:t>Answer TWO of the questions below. Write 2,000–2,500 words for each answer.</w:t>
      </w:r>
    </w:p>
    <w:p w:rsidR="007B43CB" w:rsidRPr="006909AD" w:rsidRDefault="0071647E" w:rsidP="007B43CB">
      <w:pPr>
        <w:numPr>
          <w:ilvl w:val="0"/>
          <w:numId w:val="6"/>
        </w:numPr>
        <w:spacing w:after="0" w:line="240" w:lineRule="auto"/>
        <w:ind w:left="284" w:hanging="284"/>
        <w:rPr>
          <w:lang w:val="en-GB"/>
        </w:rPr>
      </w:pPr>
      <w:r>
        <w:rPr>
          <w:sz w:val="24"/>
          <w:szCs w:val="24"/>
          <w:lang w:val="en-GB"/>
        </w:rPr>
        <w:t xml:space="preserve"> </w:t>
      </w:r>
      <w:r w:rsidRPr="006909AD">
        <w:rPr>
          <w:lang w:val="en-GB"/>
        </w:rPr>
        <w:t>Discuss the similaritie</w:t>
      </w:r>
      <w:r w:rsidR="00140B31">
        <w:rPr>
          <w:lang w:val="en-GB"/>
        </w:rPr>
        <w:t>s</w:t>
      </w:r>
      <w:r w:rsidRPr="006909AD">
        <w:rPr>
          <w:lang w:val="en-GB"/>
        </w:rPr>
        <w:t xml:space="preserve"> and differences between the theories of politeness advanced</w:t>
      </w:r>
      <w:r w:rsidR="006909AD" w:rsidRPr="006909AD">
        <w:rPr>
          <w:lang w:val="en-GB"/>
        </w:rPr>
        <w:t xml:space="preserve"> by Leech on the one hand and B</w:t>
      </w:r>
      <w:r w:rsidRPr="006909AD">
        <w:rPr>
          <w:lang w:val="en-GB"/>
        </w:rPr>
        <w:t xml:space="preserve">rown and Levinson on the other. Include in your discussion an account of how each theory would explain the use of language in </w:t>
      </w:r>
      <w:r w:rsidR="00E0686F">
        <w:rPr>
          <w:lang w:val="en-GB"/>
        </w:rPr>
        <w:t xml:space="preserve">two or three </w:t>
      </w:r>
      <w:r w:rsidRPr="006909AD">
        <w:rPr>
          <w:lang w:val="en-GB"/>
        </w:rPr>
        <w:t xml:space="preserve">relevant quotes from the excerpt from Alan Bennet’s </w:t>
      </w:r>
      <w:r w:rsidRPr="006909AD">
        <w:rPr>
          <w:i/>
          <w:lang w:val="en-GB"/>
        </w:rPr>
        <w:t xml:space="preserve">The Uncommon Reader </w:t>
      </w:r>
      <w:r w:rsidRPr="006909AD">
        <w:rPr>
          <w:lang w:val="en-GB"/>
        </w:rPr>
        <w:t xml:space="preserve">(2007). </w:t>
      </w:r>
      <w:r w:rsidR="00E0686F">
        <w:rPr>
          <w:lang w:val="en-GB"/>
        </w:rPr>
        <w:t xml:space="preserve">You find the excerpt attached. </w:t>
      </w:r>
      <w:r w:rsidRPr="006909AD">
        <w:rPr>
          <w:lang w:val="en-GB"/>
        </w:rPr>
        <w:t>Consider whether any of the theories is better equipped to explain politeness phenomena, and give reasons for your view.</w:t>
      </w:r>
    </w:p>
    <w:p w:rsidR="006909AD" w:rsidRDefault="006909AD" w:rsidP="006909AD">
      <w:pPr>
        <w:spacing w:after="0" w:line="240" w:lineRule="auto"/>
        <w:ind w:left="284"/>
        <w:rPr>
          <w:sz w:val="24"/>
          <w:szCs w:val="24"/>
          <w:lang w:val="en-GB"/>
        </w:rPr>
      </w:pPr>
    </w:p>
    <w:p w:rsidR="007B43CB" w:rsidRPr="00E0686F" w:rsidRDefault="007B43CB" w:rsidP="007B43CB">
      <w:pPr>
        <w:spacing w:after="0" w:line="240" w:lineRule="auto"/>
        <w:rPr>
          <w:sz w:val="24"/>
          <w:szCs w:val="24"/>
          <w:lang w:val="en-US"/>
        </w:rPr>
      </w:pPr>
    </w:p>
    <w:p w:rsidR="0071647E" w:rsidRPr="006909AD" w:rsidRDefault="0071647E" w:rsidP="0071647E">
      <w:pPr>
        <w:numPr>
          <w:ilvl w:val="0"/>
          <w:numId w:val="6"/>
        </w:numPr>
        <w:spacing w:after="0" w:line="240" w:lineRule="auto"/>
        <w:ind w:left="284" w:hanging="284"/>
        <w:rPr>
          <w:lang w:val="en-GB"/>
        </w:rPr>
      </w:pPr>
      <w:r>
        <w:rPr>
          <w:sz w:val="24"/>
          <w:szCs w:val="24"/>
          <w:lang w:val="en-GB"/>
        </w:rPr>
        <w:t>T</w:t>
      </w:r>
      <w:r w:rsidRPr="006909AD">
        <w:rPr>
          <w:lang w:val="en-GB"/>
        </w:rPr>
        <w:t>he theories of politeness all have a linguistic-pragmatic aspect as well as a social-pragmatic aspect.  Give an account of the Relevance theoretic approach to communication and discuss the extent to which Relevance Theory</w:t>
      </w:r>
      <w:r w:rsidR="007B43CB" w:rsidRPr="006909AD">
        <w:rPr>
          <w:lang w:val="en-GB"/>
        </w:rPr>
        <w:t xml:space="preserve"> can contribute to improve Politeness Theory. You may use Christie, C. (2007) ‘Relevance Theory and politeness’ in </w:t>
      </w:r>
      <w:r w:rsidR="007B43CB" w:rsidRPr="006909AD">
        <w:rPr>
          <w:i/>
          <w:lang w:val="en-GB"/>
        </w:rPr>
        <w:t>Journal of Politeness Research</w:t>
      </w:r>
      <w:r w:rsidR="007B43CB" w:rsidRPr="006909AD">
        <w:rPr>
          <w:lang w:val="en-GB"/>
        </w:rPr>
        <w:t xml:space="preserve"> 3, 269-294 as reference in your discussion.</w:t>
      </w:r>
      <w:r w:rsidR="006909AD" w:rsidRPr="006909AD">
        <w:rPr>
          <w:lang w:val="en-GB"/>
        </w:rPr>
        <w:t xml:space="preserve"> </w:t>
      </w:r>
      <w:r w:rsidR="00E0686F">
        <w:rPr>
          <w:lang w:val="en-GB"/>
        </w:rPr>
        <w:t>Illustrate your arguments with examples, which you may take from the attached excerpt from Bennet’s book referred to in Question 1.</w:t>
      </w:r>
    </w:p>
    <w:p w:rsidR="006909AD" w:rsidRDefault="006909AD" w:rsidP="006909AD">
      <w:pPr>
        <w:spacing w:after="0" w:line="240" w:lineRule="auto"/>
        <w:rPr>
          <w:sz w:val="24"/>
          <w:szCs w:val="24"/>
          <w:lang w:val="en-GB"/>
        </w:rPr>
      </w:pPr>
    </w:p>
    <w:p w:rsidR="006909AD" w:rsidRDefault="006909AD" w:rsidP="006909AD">
      <w:pPr>
        <w:spacing w:after="0" w:line="240" w:lineRule="auto"/>
        <w:rPr>
          <w:sz w:val="24"/>
          <w:szCs w:val="24"/>
          <w:lang w:val="en-GB"/>
        </w:rPr>
      </w:pPr>
    </w:p>
    <w:p w:rsidR="006909AD" w:rsidRPr="006909AD" w:rsidRDefault="006909AD" w:rsidP="006909AD">
      <w:pPr>
        <w:numPr>
          <w:ilvl w:val="0"/>
          <w:numId w:val="6"/>
        </w:numPr>
        <w:spacing w:after="0" w:line="240" w:lineRule="auto"/>
        <w:ind w:left="284" w:hanging="284"/>
        <w:rPr>
          <w:lang w:val="en-GB"/>
        </w:rPr>
      </w:pPr>
      <w:r w:rsidRPr="006909AD">
        <w:rPr>
          <w:lang w:val="en-US"/>
        </w:rPr>
        <w:t>Answer both A) and B).</w:t>
      </w:r>
    </w:p>
    <w:p w:rsidR="005A209F" w:rsidRPr="006909AD" w:rsidRDefault="005A209F" w:rsidP="006909AD">
      <w:pPr>
        <w:spacing w:after="0" w:line="240" w:lineRule="auto"/>
        <w:ind w:left="284"/>
        <w:rPr>
          <w:lang w:val="en-GB"/>
        </w:rPr>
      </w:pPr>
      <w:r w:rsidRPr="006909AD">
        <w:rPr>
          <w:lang w:val="en-US"/>
        </w:rPr>
        <w:t>A) Identify the situation type, tense and aspect of the verb phrases underlined in the text  excerpt below. Then establish the relati</w:t>
      </w:r>
      <w:r w:rsidR="00E0686F">
        <w:rPr>
          <w:lang w:val="en-US"/>
        </w:rPr>
        <w:t xml:space="preserve">ve </w:t>
      </w:r>
      <w:r w:rsidRPr="006909AD">
        <w:rPr>
          <w:lang w:val="en-US"/>
        </w:rPr>
        <w:t xml:space="preserve">temporal references of the situations referred to in the finite sentences, and give semantic reasons for your judgments as far as possible. </w:t>
      </w:r>
    </w:p>
    <w:p w:rsidR="005A209F" w:rsidRPr="006909AD" w:rsidRDefault="005A209F" w:rsidP="006909AD">
      <w:pPr>
        <w:ind w:left="284"/>
        <w:rPr>
          <w:lang w:val="en-US"/>
        </w:rPr>
      </w:pPr>
      <w:r w:rsidRPr="006909AD">
        <w:rPr>
          <w:lang w:val="en-US"/>
        </w:rPr>
        <w:t xml:space="preserve">B) What is meant by the linguistic concept </w:t>
      </w:r>
      <w:r w:rsidRPr="006909AD">
        <w:rPr>
          <w:i/>
          <w:lang w:val="en-US"/>
        </w:rPr>
        <w:t>presupposition</w:t>
      </w:r>
      <w:r w:rsidRPr="006909AD">
        <w:rPr>
          <w:lang w:val="en-US"/>
        </w:rPr>
        <w:t xml:space="preserve">? Identify the presuppositions in the last sentence of the text below, provide two ways of accounting for them and </w:t>
      </w:r>
      <w:r w:rsidR="00FD7D88">
        <w:rPr>
          <w:lang w:val="en-US"/>
        </w:rPr>
        <w:t>argue briefly for</w:t>
      </w:r>
      <w:r w:rsidR="006909AD" w:rsidRPr="006909AD">
        <w:rPr>
          <w:lang w:val="en-US"/>
        </w:rPr>
        <w:t xml:space="preserve"> a potential preference of one over the other</w:t>
      </w:r>
      <w:r w:rsidR="0071647E" w:rsidRPr="006909AD">
        <w:rPr>
          <w:lang w:val="en-US"/>
        </w:rPr>
        <w:t>.</w:t>
      </w:r>
    </w:p>
    <w:p w:rsidR="00023165" w:rsidRPr="005A209F" w:rsidRDefault="00023165" w:rsidP="005A209F">
      <w:pPr>
        <w:ind w:firstLine="708"/>
        <w:rPr>
          <w:lang w:val="en-US"/>
        </w:rPr>
      </w:pPr>
      <w:r w:rsidRPr="005A209F">
        <w:rPr>
          <w:lang w:val="en-US"/>
        </w:rPr>
        <w:t xml:space="preserve">From J.D.Salinger </w:t>
      </w:r>
      <w:r w:rsidR="005A209F" w:rsidRPr="005A209F">
        <w:rPr>
          <w:i/>
          <w:lang w:val="en-US"/>
        </w:rPr>
        <w:t>Nine</w:t>
      </w:r>
      <w:r w:rsidRPr="005A209F">
        <w:rPr>
          <w:i/>
          <w:lang w:val="en-US"/>
        </w:rPr>
        <w:t xml:space="preserve"> Stories</w:t>
      </w:r>
      <w:r w:rsidRPr="005A209F">
        <w:rPr>
          <w:lang w:val="en-US"/>
        </w:rPr>
        <w:t xml:space="preserve"> </w:t>
      </w:r>
      <w:r w:rsidR="005A209F">
        <w:rPr>
          <w:lang w:val="en-US"/>
        </w:rPr>
        <w:t>(1953)</w:t>
      </w:r>
    </w:p>
    <w:p w:rsidR="00023165" w:rsidRDefault="004D4DD6" w:rsidP="006909AD">
      <w:pPr>
        <w:ind w:left="708"/>
        <w:rPr>
          <w:lang w:val="en-US"/>
        </w:rPr>
      </w:pPr>
      <w:r>
        <w:rPr>
          <w:lang w:val="en-US"/>
        </w:rPr>
        <w:t>The following text excerpt is taken fr</w:t>
      </w:r>
      <w:r w:rsidR="00FD7D88">
        <w:rPr>
          <w:lang w:val="en-US"/>
        </w:rPr>
        <w:t xml:space="preserve">om the beginning of the story  </w:t>
      </w:r>
      <w:r>
        <w:rPr>
          <w:lang w:val="en-US"/>
        </w:rPr>
        <w:t>‘</w:t>
      </w:r>
      <w:r w:rsidR="00023165" w:rsidRPr="00023165">
        <w:rPr>
          <w:lang w:val="en-US"/>
        </w:rPr>
        <w:t>Just before the War with the Eskimos</w:t>
      </w:r>
      <w:r>
        <w:rPr>
          <w:lang w:val="en-US"/>
        </w:rPr>
        <w:t>’</w:t>
      </w:r>
      <w:r w:rsidR="00FD7D88">
        <w:rPr>
          <w:lang w:val="en-US"/>
        </w:rPr>
        <w:t>.</w:t>
      </w:r>
    </w:p>
    <w:p w:rsidR="00023165" w:rsidRDefault="00023165" w:rsidP="005A209F">
      <w:pPr>
        <w:ind w:left="708"/>
        <w:rPr>
          <w:rFonts w:ascii="Times New Roman" w:hAnsi="Times New Roman"/>
          <w:lang w:val="en-US"/>
        </w:rPr>
      </w:pPr>
      <w:r w:rsidRPr="005A209F">
        <w:rPr>
          <w:rFonts w:ascii="Times New Roman" w:hAnsi="Times New Roman"/>
          <w:lang w:val="en-US"/>
        </w:rPr>
        <w:t xml:space="preserve">Five straight Saturday mornings, Ginnie Mannox </w:t>
      </w:r>
      <w:r w:rsidRPr="005A209F">
        <w:rPr>
          <w:rFonts w:ascii="Times New Roman" w:hAnsi="Times New Roman"/>
          <w:u w:val="single"/>
          <w:lang w:val="en-US"/>
        </w:rPr>
        <w:t>had played tennis</w:t>
      </w:r>
      <w:r w:rsidRPr="005A209F">
        <w:rPr>
          <w:rFonts w:ascii="Times New Roman" w:hAnsi="Times New Roman"/>
          <w:lang w:val="en-US"/>
        </w:rPr>
        <w:t xml:space="preserve"> at the East Side Courts with Selena Graff, a classmate at Miss Basehoar’s. Ginnie openly </w:t>
      </w:r>
      <w:r w:rsidRPr="005A209F">
        <w:rPr>
          <w:rFonts w:ascii="Times New Roman" w:hAnsi="Times New Roman"/>
          <w:u w:val="single"/>
          <w:lang w:val="en-US"/>
        </w:rPr>
        <w:t>considered</w:t>
      </w:r>
      <w:r w:rsidRPr="005A209F">
        <w:rPr>
          <w:rFonts w:ascii="Times New Roman" w:hAnsi="Times New Roman"/>
          <w:lang w:val="en-US"/>
        </w:rPr>
        <w:t xml:space="preserve"> Selena the biggest drip at Miss Basehoar’s – a school ostensibly abounding with fair-sized drips – but at the same time she </w:t>
      </w:r>
      <w:r w:rsidRPr="005A209F">
        <w:rPr>
          <w:rFonts w:ascii="Times New Roman" w:hAnsi="Times New Roman"/>
          <w:u w:val="single"/>
          <w:lang w:val="en-US"/>
        </w:rPr>
        <w:t>had never known</w:t>
      </w:r>
      <w:r w:rsidRPr="005A209F">
        <w:rPr>
          <w:rFonts w:ascii="Times New Roman" w:hAnsi="Times New Roman"/>
          <w:lang w:val="en-US"/>
        </w:rPr>
        <w:t xml:space="preserve"> anyone like Selena for bringing fresh cans of tennis balls. Selena’s father </w:t>
      </w:r>
      <w:r w:rsidRPr="005A209F">
        <w:rPr>
          <w:rFonts w:ascii="Times New Roman" w:hAnsi="Times New Roman"/>
          <w:u w:val="single"/>
          <w:lang w:val="en-US"/>
        </w:rPr>
        <w:t>made</w:t>
      </w:r>
      <w:r w:rsidRPr="005A209F">
        <w:rPr>
          <w:rFonts w:ascii="Times New Roman" w:hAnsi="Times New Roman"/>
          <w:lang w:val="en-US"/>
        </w:rPr>
        <w:t xml:space="preserve"> them or something. But this business of dropping Selena off at her house after tennis and then getting stuck – every single time – for the whole cab fare </w:t>
      </w:r>
      <w:r w:rsidRPr="005A209F">
        <w:rPr>
          <w:rFonts w:ascii="Times New Roman" w:hAnsi="Times New Roman"/>
          <w:u w:val="single"/>
          <w:lang w:val="en-US"/>
        </w:rPr>
        <w:t>was getting</w:t>
      </w:r>
      <w:r w:rsidRPr="005A209F">
        <w:rPr>
          <w:rFonts w:ascii="Times New Roman" w:hAnsi="Times New Roman"/>
          <w:lang w:val="en-US"/>
        </w:rPr>
        <w:t xml:space="preserve"> on Ginnie’s nerves.</w:t>
      </w:r>
    </w:p>
    <w:p w:rsidR="00563DE9" w:rsidRDefault="00563DE9" w:rsidP="005A209F">
      <w:pPr>
        <w:ind w:left="708"/>
        <w:rPr>
          <w:rFonts w:ascii="Times New Roman" w:hAnsi="Times New Roman"/>
          <w:lang w:val="en-US"/>
        </w:rPr>
      </w:pPr>
    </w:p>
    <w:p w:rsidR="00563DE9" w:rsidRDefault="00563DE9" w:rsidP="005A209F">
      <w:pPr>
        <w:ind w:left="708"/>
        <w:rPr>
          <w:rFonts w:ascii="Times New Roman" w:hAnsi="Times New Roman"/>
          <w:lang w:val="en-US"/>
        </w:rPr>
      </w:pPr>
    </w:p>
    <w:p w:rsidR="00563DE9" w:rsidRDefault="00563DE9" w:rsidP="005A209F">
      <w:pPr>
        <w:ind w:left="708"/>
        <w:rPr>
          <w:rFonts w:ascii="Times New Roman" w:hAnsi="Times New Roman"/>
          <w:lang w:val="en-US"/>
        </w:rPr>
      </w:pPr>
    </w:p>
    <w:p w:rsidR="00563DE9" w:rsidRDefault="00563DE9" w:rsidP="005A209F">
      <w:pPr>
        <w:ind w:left="708"/>
        <w:rPr>
          <w:rFonts w:ascii="Times New Roman" w:hAnsi="Times New Roman"/>
          <w:lang w:val="en-US"/>
        </w:rPr>
      </w:pPr>
    </w:p>
    <w:p w:rsidR="00563DE9" w:rsidRDefault="00563DE9" w:rsidP="005A209F">
      <w:pPr>
        <w:ind w:left="708"/>
        <w:rPr>
          <w:rFonts w:ascii="Times New Roman" w:hAnsi="Times New Roman"/>
          <w:lang w:val="en-US"/>
        </w:rPr>
      </w:pPr>
    </w:p>
    <w:p w:rsidR="00563DE9" w:rsidRDefault="00563DE9" w:rsidP="005A209F">
      <w:pPr>
        <w:ind w:left="708"/>
        <w:rPr>
          <w:rFonts w:ascii="Times New Roman" w:hAnsi="Times New Roman"/>
          <w:lang w:val="en-US"/>
        </w:rPr>
      </w:pPr>
    </w:p>
    <w:p w:rsidR="00563DE9" w:rsidRDefault="00563DE9" w:rsidP="005A209F">
      <w:pPr>
        <w:ind w:left="708"/>
        <w:rPr>
          <w:rFonts w:ascii="Times New Roman" w:hAnsi="Times New Roman"/>
          <w:lang w:val="en-US"/>
        </w:rPr>
      </w:pPr>
    </w:p>
    <w:p w:rsidR="00563DE9" w:rsidRDefault="00563DE9" w:rsidP="005A209F">
      <w:pPr>
        <w:ind w:left="708"/>
        <w:rPr>
          <w:rFonts w:ascii="Times New Roman" w:hAnsi="Times New Roman"/>
          <w:lang w:val="en-US"/>
        </w:rPr>
      </w:pPr>
    </w:p>
    <w:p w:rsidR="00563DE9" w:rsidRDefault="00563DE9" w:rsidP="005A209F">
      <w:pPr>
        <w:ind w:left="708"/>
        <w:rPr>
          <w:rFonts w:ascii="Times New Roman" w:hAnsi="Times New Roman"/>
          <w:lang w:val="en-US"/>
        </w:rPr>
      </w:pPr>
    </w:p>
    <w:p w:rsidR="00563DE9" w:rsidRDefault="00563DE9" w:rsidP="005A209F">
      <w:pPr>
        <w:ind w:left="708"/>
        <w:rPr>
          <w:rFonts w:ascii="Times New Roman" w:hAnsi="Times New Roman"/>
          <w:lang w:val="en-US"/>
        </w:rPr>
      </w:pPr>
    </w:p>
    <w:p w:rsidR="00563DE9" w:rsidRDefault="00563DE9" w:rsidP="005A209F">
      <w:pPr>
        <w:ind w:left="708"/>
        <w:rPr>
          <w:rFonts w:ascii="Times New Roman" w:hAnsi="Times New Roman"/>
          <w:lang w:val="en-US"/>
        </w:rPr>
      </w:pPr>
    </w:p>
    <w:p w:rsidR="00563DE9" w:rsidRDefault="00563DE9" w:rsidP="005A209F">
      <w:pPr>
        <w:ind w:left="708"/>
        <w:rPr>
          <w:rFonts w:ascii="Times New Roman" w:hAnsi="Times New Roman"/>
          <w:lang w:val="en-US"/>
        </w:rPr>
      </w:pPr>
    </w:p>
    <w:p w:rsidR="00563DE9" w:rsidRDefault="00563DE9" w:rsidP="005A209F">
      <w:pPr>
        <w:ind w:left="708"/>
        <w:rPr>
          <w:rFonts w:ascii="Times New Roman" w:hAnsi="Times New Roman"/>
          <w:lang w:val="en-US"/>
        </w:rPr>
      </w:pPr>
    </w:p>
    <w:p w:rsidR="00563DE9" w:rsidRDefault="00563DE9" w:rsidP="005A209F">
      <w:pPr>
        <w:ind w:left="708"/>
        <w:rPr>
          <w:rFonts w:ascii="Times New Roman" w:hAnsi="Times New Roman"/>
          <w:lang w:val="en-US"/>
        </w:rPr>
      </w:pPr>
    </w:p>
    <w:p w:rsidR="00563DE9" w:rsidRDefault="00563DE9" w:rsidP="005A209F">
      <w:pPr>
        <w:ind w:left="708"/>
        <w:rPr>
          <w:rFonts w:ascii="Times New Roman" w:hAnsi="Times New Roman"/>
          <w:lang w:val="en-US"/>
        </w:rPr>
      </w:pPr>
    </w:p>
    <w:p w:rsidR="00563DE9" w:rsidRDefault="00563DE9" w:rsidP="005A209F">
      <w:pPr>
        <w:ind w:left="708"/>
        <w:rPr>
          <w:rFonts w:ascii="Times New Roman" w:hAnsi="Times New Roman"/>
          <w:lang w:val="en-US"/>
        </w:rPr>
      </w:pPr>
    </w:p>
    <w:p w:rsidR="00563DE9" w:rsidRPr="00E0686F" w:rsidRDefault="00563DE9" w:rsidP="00563DE9">
      <w:pPr>
        <w:ind w:firstLine="284"/>
        <w:rPr>
          <w:lang w:val="en-GB"/>
        </w:rPr>
      </w:pPr>
      <w:r w:rsidRPr="00E0686F">
        <w:rPr>
          <w:lang w:val="en-GB"/>
        </w:rPr>
        <w:lastRenderedPageBreak/>
        <w:t>Context:</w:t>
      </w:r>
    </w:p>
    <w:p w:rsidR="00563DE9" w:rsidRPr="00E0686F" w:rsidRDefault="00563DE9" w:rsidP="00563DE9">
      <w:pPr>
        <w:ind w:left="284"/>
        <w:rPr>
          <w:lang w:val="en-US"/>
        </w:rPr>
      </w:pPr>
      <w:r w:rsidRPr="00E0686F">
        <w:rPr>
          <w:lang w:val="en-US"/>
        </w:rPr>
        <w:t xml:space="preserve">Alan Bennett (2007): </w:t>
      </w:r>
      <w:r w:rsidRPr="00E0686F">
        <w:rPr>
          <w:i/>
          <w:lang w:val="en-US"/>
        </w:rPr>
        <w:t>The Uncommon Reader</w:t>
      </w:r>
      <w:r w:rsidRPr="00E0686F">
        <w:rPr>
          <w:lang w:val="en-US"/>
        </w:rPr>
        <w:t xml:space="preserve"> is a humorous story about the Queen of England’s sudden interest in reading English fiction as she has stumbled on a travelling library while walking her dogs.  Her private secretary, Sir Kevin, is vexed by this growing interest of hers, which takes  much of the Queen’s time and  which she makes a topic in most of her meetings, often to great embarrassment of the visitors.  Sir Kevin considers it an absurd obsession.  Seeing her almost daily, Sir Kevin is able to nag the Queen about this, and to devise different approaches. </w:t>
      </w:r>
    </w:p>
    <w:p w:rsidR="00563DE9" w:rsidRPr="00E0686F" w:rsidRDefault="00563DE9" w:rsidP="00563DE9">
      <w:pPr>
        <w:spacing w:after="0"/>
        <w:rPr>
          <w:rFonts w:ascii="Times New Roman" w:hAnsi="Times New Roman"/>
          <w:lang w:val="en-US"/>
        </w:rPr>
      </w:pPr>
    </w:p>
    <w:p w:rsidR="00563DE9" w:rsidRPr="00E0686F" w:rsidRDefault="00563DE9" w:rsidP="00563DE9">
      <w:pPr>
        <w:spacing w:after="0"/>
        <w:ind w:firstLine="284"/>
        <w:rPr>
          <w:rFonts w:ascii="Times New Roman" w:hAnsi="Times New Roman"/>
          <w:lang w:val="en-US"/>
        </w:rPr>
      </w:pPr>
      <w:r w:rsidRPr="00E0686F">
        <w:rPr>
          <w:rFonts w:ascii="Times New Roman" w:hAnsi="Times New Roman"/>
          <w:lang w:val="en-US"/>
        </w:rPr>
        <w:t xml:space="preserve"> “I was wondering, ma’am, if we could somehow factor in your reading.” </w:t>
      </w:r>
    </w:p>
    <w:p w:rsidR="00563DE9" w:rsidRPr="00E0686F" w:rsidRDefault="00563DE9" w:rsidP="00563DE9">
      <w:pPr>
        <w:spacing w:after="0"/>
        <w:ind w:left="284"/>
        <w:rPr>
          <w:rFonts w:ascii="Times New Roman" w:hAnsi="Times New Roman"/>
          <w:lang w:val="en-US"/>
        </w:rPr>
      </w:pPr>
      <w:r w:rsidRPr="00E0686F">
        <w:rPr>
          <w:rFonts w:ascii="Times New Roman" w:hAnsi="Times New Roman"/>
          <w:lang w:val="en-US"/>
        </w:rPr>
        <w:t>Once she would have let this pass, but one effect of reading had been to diminish the Queen’s tolerance for jargon (which had always been low).</w:t>
      </w:r>
    </w:p>
    <w:p w:rsidR="00563DE9" w:rsidRPr="00E0686F" w:rsidRDefault="00563DE9" w:rsidP="00563DE9">
      <w:pPr>
        <w:spacing w:after="0"/>
        <w:ind w:firstLine="284"/>
        <w:rPr>
          <w:rFonts w:ascii="Times New Roman" w:hAnsi="Times New Roman"/>
          <w:lang w:val="en-US"/>
        </w:rPr>
      </w:pPr>
      <w:r w:rsidRPr="00E0686F">
        <w:rPr>
          <w:rFonts w:ascii="Times New Roman" w:hAnsi="Times New Roman"/>
          <w:lang w:val="en-US"/>
        </w:rPr>
        <w:t>“Factor it in? what does that mean?”</w:t>
      </w:r>
    </w:p>
    <w:p w:rsidR="00563DE9" w:rsidRPr="00E0686F" w:rsidRDefault="00563DE9" w:rsidP="00563DE9">
      <w:pPr>
        <w:spacing w:after="0"/>
        <w:ind w:left="284"/>
        <w:rPr>
          <w:rFonts w:ascii="Times New Roman" w:hAnsi="Times New Roman"/>
          <w:lang w:val="en-US"/>
        </w:rPr>
      </w:pPr>
      <w:r w:rsidRPr="00E0686F">
        <w:rPr>
          <w:rFonts w:ascii="Times New Roman" w:hAnsi="Times New Roman"/>
          <w:lang w:val="en-US"/>
        </w:rPr>
        <w:t>“I’m just kicking the tyres on this one, ma’am, but it would help if we were able to put out a press release saying that, apart from English literature, Your Majesty was also reading ethnic classics.”</w:t>
      </w:r>
    </w:p>
    <w:p w:rsidR="00563DE9" w:rsidRPr="00E0686F" w:rsidRDefault="00563DE9" w:rsidP="00563DE9">
      <w:pPr>
        <w:spacing w:after="0"/>
        <w:ind w:firstLine="284"/>
        <w:rPr>
          <w:rFonts w:ascii="Times New Roman" w:hAnsi="Times New Roman"/>
          <w:lang w:val="en-US"/>
        </w:rPr>
      </w:pPr>
      <w:r w:rsidRPr="00E0686F">
        <w:rPr>
          <w:rFonts w:ascii="Times New Roman" w:hAnsi="Times New Roman"/>
          <w:lang w:val="en-US"/>
        </w:rPr>
        <w:t>“Which ethnic classics did you have in mind, Sir Kevin? The Kama Sutra?”</w:t>
      </w:r>
    </w:p>
    <w:p w:rsidR="00563DE9" w:rsidRPr="00E0686F" w:rsidRDefault="00563DE9" w:rsidP="00563DE9">
      <w:pPr>
        <w:spacing w:after="0"/>
        <w:ind w:firstLine="284"/>
        <w:rPr>
          <w:rFonts w:ascii="Times New Roman" w:hAnsi="Times New Roman"/>
          <w:lang w:val="en-US"/>
        </w:rPr>
      </w:pPr>
      <w:r w:rsidRPr="00E0686F">
        <w:rPr>
          <w:rFonts w:ascii="Times New Roman" w:hAnsi="Times New Roman"/>
          <w:lang w:val="en-US"/>
        </w:rPr>
        <w:t>Sir Kevin sighed.</w:t>
      </w:r>
    </w:p>
    <w:p w:rsidR="00563DE9" w:rsidRPr="00E0686F" w:rsidRDefault="00563DE9" w:rsidP="00563DE9">
      <w:pPr>
        <w:spacing w:after="0"/>
        <w:ind w:firstLine="284"/>
        <w:rPr>
          <w:rFonts w:ascii="Times New Roman" w:hAnsi="Times New Roman"/>
          <w:lang w:val="en-US"/>
        </w:rPr>
      </w:pPr>
      <w:r w:rsidRPr="00E0686F">
        <w:rPr>
          <w:rFonts w:ascii="Times New Roman" w:hAnsi="Times New Roman"/>
          <w:lang w:val="en-US"/>
        </w:rPr>
        <w:t>“I am reading Vikram Seth at the moment. Would he count?”</w:t>
      </w:r>
    </w:p>
    <w:p w:rsidR="00563DE9" w:rsidRPr="00E0686F" w:rsidRDefault="00563DE9" w:rsidP="00563DE9">
      <w:pPr>
        <w:spacing w:after="0"/>
        <w:ind w:firstLine="284"/>
        <w:rPr>
          <w:rFonts w:ascii="Times New Roman" w:hAnsi="Times New Roman"/>
          <w:lang w:val="en-US"/>
        </w:rPr>
      </w:pPr>
      <w:r w:rsidRPr="00E0686F">
        <w:rPr>
          <w:rFonts w:ascii="Times New Roman" w:hAnsi="Times New Roman"/>
          <w:lang w:val="en-US"/>
        </w:rPr>
        <w:t>Though the private secretary had never heard of Vikram Seth he thought he sounded right.</w:t>
      </w:r>
    </w:p>
    <w:p w:rsidR="00563DE9" w:rsidRPr="00E0686F" w:rsidRDefault="00563DE9" w:rsidP="00563DE9">
      <w:pPr>
        <w:spacing w:after="0"/>
        <w:ind w:firstLine="284"/>
        <w:rPr>
          <w:rFonts w:ascii="Times New Roman" w:hAnsi="Times New Roman"/>
          <w:lang w:val="en-US"/>
        </w:rPr>
      </w:pPr>
      <w:r w:rsidRPr="00E0686F">
        <w:rPr>
          <w:rFonts w:ascii="Times New Roman" w:hAnsi="Times New Roman"/>
          <w:lang w:val="en-US"/>
        </w:rPr>
        <w:t>“Salman Rushdie?”</w:t>
      </w:r>
    </w:p>
    <w:p w:rsidR="00563DE9" w:rsidRPr="00E0686F" w:rsidRDefault="00563DE9" w:rsidP="00563DE9">
      <w:pPr>
        <w:spacing w:after="0"/>
        <w:ind w:firstLine="284"/>
        <w:rPr>
          <w:rFonts w:ascii="Times New Roman" w:hAnsi="Times New Roman"/>
          <w:lang w:val="en-US"/>
        </w:rPr>
      </w:pPr>
      <w:r w:rsidRPr="00E0686F">
        <w:rPr>
          <w:rFonts w:ascii="Times New Roman" w:hAnsi="Times New Roman"/>
          <w:lang w:val="en-US"/>
        </w:rPr>
        <w:t>“Probably not, ma’am.”</w:t>
      </w:r>
    </w:p>
    <w:p w:rsidR="00563DE9" w:rsidRPr="00E0686F" w:rsidRDefault="00563DE9" w:rsidP="00563DE9">
      <w:pPr>
        <w:spacing w:after="0"/>
        <w:ind w:left="284"/>
        <w:rPr>
          <w:rFonts w:ascii="Times New Roman" w:hAnsi="Times New Roman"/>
          <w:lang w:val="en-US"/>
        </w:rPr>
      </w:pPr>
      <w:r w:rsidRPr="00E0686F">
        <w:rPr>
          <w:rFonts w:ascii="Times New Roman" w:hAnsi="Times New Roman"/>
          <w:lang w:val="en-US"/>
        </w:rPr>
        <w:t>“I don’t see”, said the Queen, “why there is any need for a press release at all. Why should the public care what I am reading? The Queen reads. That is all they need to know. ‘So what?’ I imagine the general response.”</w:t>
      </w:r>
    </w:p>
    <w:p w:rsidR="00563DE9" w:rsidRPr="00E0686F" w:rsidRDefault="00563DE9" w:rsidP="00563DE9">
      <w:pPr>
        <w:spacing w:after="0"/>
        <w:ind w:left="284"/>
        <w:rPr>
          <w:rFonts w:ascii="Times New Roman" w:hAnsi="Times New Roman"/>
          <w:lang w:val="en-US"/>
        </w:rPr>
      </w:pPr>
      <w:r w:rsidRPr="00E0686F">
        <w:rPr>
          <w:rFonts w:ascii="Times New Roman" w:hAnsi="Times New Roman"/>
          <w:lang w:val="en-US"/>
        </w:rPr>
        <w:t>“To read is to withdraw. To make oneself unavailable. One could feel easier about it,” said Sir Kevin, “if the pursuit itself were less ….. selfish.”</w:t>
      </w:r>
    </w:p>
    <w:p w:rsidR="00563DE9" w:rsidRPr="00E0686F" w:rsidRDefault="00563DE9" w:rsidP="00563DE9">
      <w:pPr>
        <w:spacing w:after="0"/>
        <w:ind w:firstLine="284"/>
        <w:rPr>
          <w:rFonts w:ascii="Times New Roman" w:hAnsi="Times New Roman"/>
          <w:lang w:val="en-US"/>
        </w:rPr>
      </w:pPr>
      <w:r w:rsidRPr="00E0686F">
        <w:rPr>
          <w:rFonts w:ascii="Times New Roman" w:hAnsi="Times New Roman"/>
          <w:lang w:val="en-US"/>
        </w:rPr>
        <w:t>“Selfish?”</w:t>
      </w:r>
    </w:p>
    <w:p w:rsidR="00563DE9" w:rsidRPr="00E0686F" w:rsidRDefault="00563DE9" w:rsidP="00563DE9">
      <w:pPr>
        <w:spacing w:after="0"/>
        <w:ind w:firstLine="284"/>
        <w:rPr>
          <w:rFonts w:ascii="Times New Roman" w:hAnsi="Times New Roman"/>
          <w:lang w:val="en-US"/>
        </w:rPr>
      </w:pPr>
      <w:r w:rsidRPr="00E0686F">
        <w:rPr>
          <w:rFonts w:ascii="Times New Roman" w:hAnsi="Times New Roman"/>
          <w:lang w:val="en-US"/>
        </w:rPr>
        <w:t>“Perhaps I should say solipsistic</w:t>
      </w:r>
      <w:r w:rsidRPr="00E0686F">
        <w:rPr>
          <w:rStyle w:val="FootnoteReference"/>
          <w:rFonts w:ascii="Times New Roman" w:hAnsi="Times New Roman"/>
          <w:lang w:val="en-US"/>
        </w:rPr>
        <w:footnoteReference w:id="1"/>
      </w:r>
      <w:r w:rsidRPr="00E0686F">
        <w:rPr>
          <w:rFonts w:ascii="Times New Roman" w:hAnsi="Times New Roman"/>
          <w:lang w:val="en-US"/>
        </w:rPr>
        <w:t>.”</w:t>
      </w:r>
    </w:p>
    <w:p w:rsidR="00563DE9" w:rsidRPr="00E0686F" w:rsidRDefault="00563DE9" w:rsidP="00563DE9">
      <w:pPr>
        <w:spacing w:after="0"/>
        <w:ind w:firstLine="284"/>
        <w:rPr>
          <w:rFonts w:ascii="Times New Roman" w:hAnsi="Times New Roman"/>
          <w:lang w:val="en-US"/>
        </w:rPr>
      </w:pPr>
      <w:r w:rsidRPr="00E0686F">
        <w:rPr>
          <w:rFonts w:ascii="Times New Roman" w:hAnsi="Times New Roman"/>
          <w:lang w:val="en-US"/>
        </w:rPr>
        <w:t>“Perhaps you should.”</w:t>
      </w:r>
    </w:p>
    <w:p w:rsidR="00563DE9" w:rsidRPr="00E0686F" w:rsidRDefault="00563DE9" w:rsidP="00563DE9">
      <w:pPr>
        <w:spacing w:after="0"/>
        <w:ind w:left="284"/>
        <w:rPr>
          <w:rFonts w:ascii="Times New Roman" w:hAnsi="Times New Roman"/>
          <w:lang w:val="en-US"/>
        </w:rPr>
      </w:pPr>
      <w:r w:rsidRPr="00E0686F">
        <w:rPr>
          <w:rFonts w:ascii="Times New Roman" w:hAnsi="Times New Roman"/>
          <w:lang w:val="en-US"/>
        </w:rPr>
        <w:t>“Were we able to harness our reading to some larger purpose – the literacy of the nation as a whole, for instance, the improvement of reading standards among the young….”</w:t>
      </w:r>
    </w:p>
    <w:p w:rsidR="00563DE9" w:rsidRPr="00E0686F" w:rsidRDefault="00563DE9" w:rsidP="00563DE9">
      <w:pPr>
        <w:spacing w:after="0"/>
        <w:ind w:firstLine="284"/>
        <w:rPr>
          <w:rFonts w:ascii="Times New Roman" w:hAnsi="Times New Roman"/>
          <w:lang w:val="en-US"/>
        </w:rPr>
      </w:pPr>
      <w:r w:rsidRPr="00E0686F">
        <w:rPr>
          <w:rFonts w:ascii="Times New Roman" w:hAnsi="Times New Roman"/>
          <w:lang w:val="en-US"/>
        </w:rPr>
        <w:t>“One reads for pleasure,” said the Queen. “It is not a public duty.”</w:t>
      </w:r>
    </w:p>
    <w:p w:rsidR="00563DE9" w:rsidRPr="00E0686F" w:rsidRDefault="00563DE9" w:rsidP="00563DE9">
      <w:pPr>
        <w:spacing w:after="0"/>
        <w:ind w:firstLine="284"/>
        <w:rPr>
          <w:rFonts w:ascii="Times New Roman" w:hAnsi="Times New Roman"/>
          <w:lang w:val="en-US"/>
        </w:rPr>
      </w:pPr>
      <w:r w:rsidRPr="00E0686F">
        <w:rPr>
          <w:rFonts w:ascii="Times New Roman" w:hAnsi="Times New Roman"/>
          <w:lang w:val="en-US"/>
        </w:rPr>
        <w:t>“Perhaps”, said Sir Kevin, “it should be.”</w:t>
      </w:r>
    </w:p>
    <w:p w:rsidR="00563DE9" w:rsidRPr="00E0686F" w:rsidRDefault="00563DE9" w:rsidP="00563DE9">
      <w:pPr>
        <w:spacing w:after="0"/>
        <w:ind w:firstLine="284"/>
        <w:rPr>
          <w:rFonts w:ascii="Times New Roman" w:hAnsi="Times New Roman"/>
          <w:lang w:val="en-US"/>
        </w:rPr>
      </w:pPr>
      <w:r w:rsidRPr="00E0686F">
        <w:rPr>
          <w:rFonts w:ascii="Times New Roman" w:hAnsi="Times New Roman"/>
          <w:lang w:val="en-US"/>
        </w:rPr>
        <w:t>“Bloody cheek,” said the duke when she told him that night.</w:t>
      </w:r>
    </w:p>
    <w:p w:rsidR="00563DE9" w:rsidRDefault="00563DE9" w:rsidP="00563DE9">
      <w:pPr>
        <w:spacing w:after="0"/>
        <w:rPr>
          <w:lang w:val="en-US"/>
        </w:rPr>
      </w:pPr>
    </w:p>
    <w:p w:rsidR="00563DE9" w:rsidRDefault="00563DE9" w:rsidP="00563DE9">
      <w:pPr>
        <w:rPr>
          <w:rFonts w:ascii="Times New Roman" w:hAnsi="Times New Roman"/>
          <w:lang w:val="en-US"/>
        </w:rPr>
      </w:pPr>
    </w:p>
    <w:p w:rsidR="00563DE9" w:rsidRDefault="00563DE9" w:rsidP="00563DE9">
      <w:pPr>
        <w:rPr>
          <w:rFonts w:ascii="Times New Roman" w:hAnsi="Times New Roman"/>
          <w:lang w:val="en-US"/>
        </w:rPr>
      </w:pPr>
    </w:p>
    <w:p w:rsidR="00563DE9" w:rsidRPr="005A209F" w:rsidRDefault="00563DE9" w:rsidP="005A209F">
      <w:pPr>
        <w:ind w:left="708"/>
        <w:rPr>
          <w:rFonts w:ascii="Times New Roman" w:hAnsi="Times New Roman"/>
          <w:lang w:val="en-US"/>
        </w:rPr>
      </w:pPr>
    </w:p>
    <w:sectPr w:rsidR="00563DE9" w:rsidRPr="005A209F" w:rsidSect="0037178B">
      <w:footerReference w:type="default" r:id="rId8"/>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C1EC5" w:rsidRDefault="00FC1EC5" w:rsidP="00E0686F">
      <w:pPr>
        <w:spacing w:after="0" w:line="240" w:lineRule="auto"/>
      </w:pPr>
      <w:r>
        <w:separator/>
      </w:r>
    </w:p>
  </w:endnote>
  <w:endnote w:type="continuationSeparator" w:id="0">
    <w:p w:rsidR="00FC1EC5" w:rsidRDefault="00FC1EC5" w:rsidP="00E0686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3DE9" w:rsidRDefault="00563DE9">
    <w:pPr>
      <w:pStyle w:val="Footer"/>
      <w:jc w:val="right"/>
    </w:pPr>
    <w:r>
      <w:t xml:space="preserve">Page </w:t>
    </w:r>
    <w:r>
      <w:rPr>
        <w:b/>
        <w:sz w:val="24"/>
        <w:szCs w:val="24"/>
      </w:rPr>
      <w:fldChar w:fldCharType="begin"/>
    </w:r>
    <w:r>
      <w:rPr>
        <w:b/>
      </w:rPr>
      <w:instrText xml:space="preserve"> PAGE </w:instrText>
    </w:r>
    <w:r>
      <w:rPr>
        <w:b/>
        <w:sz w:val="24"/>
        <w:szCs w:val="24"/>
      </w:rPr>
      <w:fldChar w:fldCharType="separate"/>
    </w:r>
    <w:r w:rsidR="00FD535C">
      <w:rPr>
        <w:b/>
        <w:noProof/>
      </w:rPr>
      <w:t>3</w:t>
    </w:r>
    <w:r>
      <w:rPr>
        <w:b/>
        <w:sz w:val="24"/>
        <w:szCs w:val="24"/>
      </w:rPr>
      <w:fldChar w:fldCharType="end"/>
    </w:r>
    <w:r>
      <w:t xml:space="preserve"> of </w:t>
    </w:r>
    <w:r>
      <w:rPr>
        <w:b/>
        <w:sz w:val="24"/>
        <w:szCs w:val="24"/>
      </w:rPr>
      <w:fldChar w:fldCharType="begin"/>
    </w:r>
    <w:r>
      <w:rPr>
        <w:b/>
      </w:rPr>
      <w:instrText xml:space="preserve"> NUMPAGES  </w:instrText>
    </w:r>
    <w:r>
      <w:rPr>
        <w:b/>
        <w:sz w:val="24"/>
        <w:szCs w:val="24"/>
      </w:rPr>
      <w:fldChar w:fldCharType="separate"/>
    </w:r>
    <w:r w:rsidR="00FD535C">
      <w:rPr>
        <w:b/>
        <w:noProof/>
      </w:rPr>
      <w:t>3</w:t>
    </w:r>
    <w:r>
      <w:rPr>
        <w:b/>
        <w:sz w:val="24"/>
        <w:szCs w:val="24"/>
      </w:rPr>
      <w:fldChar w:fldCharType="end"/>
    </w:r>
  </w:p>
  <w:p w:rsidR="00563DE9" w:rsidRDefault="00563DE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C1EC5" w:rsidRDefault="00FC1EC5" w:rsidP="00E0686F">
      <w:pPr>
        <w:spacing w:after="0" w:line="240" w:lineRule="auto"/>
      </w:pPr>
      <w:r>
        <w:separator/>
      </w:r>
    </w:p>
  </w:footnote>
  <w:footnote w:type="continuationSeparator" w:id="0">
    <w:p w:rsidR="00FC1EC5" w:rsidRDefault="00FC1EC5" w:rsidP="00E0686F">
      <w:pPr>
        <w:spacing w:after="0" w:line="240" w:lineRule="auto"/>
      </w:pPr>
      <w:r>
        <w:continuationSeparator/>
      </w:r>
    </w:p>
  </w:footnote>
  <w:footnote w:id="1">
    <w:p w:rsidR="00563DE9" w:rsidRPr="001C4397" w:rsidRDefault="00563DE9" w:rsidP="00563DE9">
      <w:pPr>
        <w:rPr>
          <w:lang w:val="en-US"/>
        </w:rPr>
      </w:pPr>
      <w:r>
        <w:rPr>
          <w:rStyle w:val="FootnoteReference"/>
        </w:rPr>
        <w:footnoteRef/>
      </w:r>
      <w:r w:rsidRPr="00645584">
        <w:rPr>
          <w:lang w:val="en-US"/>
        </w:rPr>
        <w:t xml:space="preserve"> </w:t>
      </w:r>
      <w:r>
        <w:rPr>
          <w:lang w:val="en-US"/>
        </w:rPr>
        <w:t>Solipsistic (adj) : of or characterized by solipsism, or the theory that only the self exists, or can be proved to exist</w:t>
      </w:r>
    </w:p>
    <w:p w:rsidR="00563DE9" w:rsidRPr="00645584" w:rsidRDefault="00563DE9" w:rsidP="00563DE9">
      <w:pPr>
        <w:pStyle w:val="FootnoteText"/>
        <w:rPr>
          <w:lang w:val="en-US"/>
        </w:rPr>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A4735"/>
    <w:multiLevelType w:val="hybridMultilevel"/>
    <w:tmpl w:val="B0C4F34C"/>
    <w:lvl w:ilvl="0" w:tplc="0414000F">
      <w:start w:val="3"/>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nsid w:val="0B58600E"/>
    <w:multiLevelType w:val="hybridMultilevel"/>
    <w:tmpl w:val="8AA6A682"/>
    <w:lvl w:ilvl="0" w:tplc="04140013">
      <w:start w:val="1"/>
      <w:numFmt w:val="upperRoman"/>
      <w:lvlText w:val="%1."/>
      <w:lvlJc w:val="righ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nsid w:val="11FF1C96"/>
    <w:multiLevelType w:val="hybridMultilevel"/>
    <w:tmpl w:val="D50E2CE8"/>
    <w:lvl w:ilvl="0" w:tplc="0414001B">
      <w:start w:val="1"/>
      <w:numFmt w:val="lowerRoman"/>
      <w:lvlText w:val="%1."/>
      <w:lvlJc w:val="righ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nsid w:val="3F5D1846"/>
    <w:multiLevelType w:val="hybridMultilevel"/>
    <w:tmpl w:val="1DF6E508"/>
    <w:lvl w:ilvl="0" w:tplc="0414000F">
      <w:start w:val="1"/>
      <w:numFmt w:val="decimal"/>
      <w:lvlText w:val="%1."/>
      <w:lvlJc w:val="left"/>
      <w:pPr>
        <w:ind w:left="720" w:hanging="360"/>
      </w:pPr>
      <w:rPr>
        <w:rFonts w:hint="default"/>
      </w:r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
    <w:nsid w:val="458070EB"/>
    <w:multiLevelType w:val="hybridMultilevel"/>
    <w:tmpl w:val="3C608E24"/>
    <w:lvl w:ilvl="0" w:tplc="04140017">
      <w:start w:val="1"/>
      <w:numFmt w:val="low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5">
    <w:nsid w:val="46CD7976"/>
    <w:multiLevelType w:val="hybridMultilevel"/>
    <w:tmpl w:val="EFBEEF3E"/>
    <w:lvl w:ilvl="0" w:tplc="04140019">
      <w:start w:val="1"/>
      <w:numFmt w:val="lowerLetter"/>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6">
    <w:nsid w:val="4EE44BF9"/>
    <w:multiLevelType w:val="hybridMultilevel"/>
    <w:tmpl w:val="B13A9350"/>
    <w:lvl w:ilvl="0" w:tplc="0414000F">
      <w:start w:val="3"/>
      <w:numFmt w:val="decimal"/>
      <w:lvlText w:val="%1."/>
      <w:lvlJc w:val="left"/>
      <w:pPr>
        <w:ind w:left="1068" w:hanging="360"/>
      </w:pPr>
      <w:rPr>
        <w:rFonts w:hint="default"/>
      </w:rPr>
    </w:lvl>
    <w:lvl w:ilvl="1" w:tplc="04140019" w:tentative="1">
      <w:start w:val="1"/>
      <w:numFmt w:val="lowerLetter"/>
      <w:lvlText w:val="%2."/>
      <w:lvlJc w:val="left"/>
      <w:pPr>
        <w:ind w:left="1788" w:hanging="360"/>
      </w:pPr>
    </w:lvl>
    <w:lvl w:ilvl="2" w:tplc="0414001B" w:tentative="1">
      <w:start w:val="1"/>
      <w:numFmt w:val="lowerRoman"/>
      <w:lvlText w:val="%3."/>
      <w:lvlJc w:val="right"/>
      <w:pPr>
        <w:ind w:left="2508" w:hanging="180"/>
      </w:pPr>
    </w:lvl>
    <w:lvl w:ilvl="3" w:tplc="0414000F" w:tentative="1">
      <w:start w:val="1"/>
      <w:numFmt w:val="decimal"/>
      <w:lvlText w:val="%4."/>
      <w:lvlJc w:val="left"/>
      <w:pPr>
        <w:ind w:left="3228" w:hanging="360"/>
      </w:pPr>
    </w:lvl>
    <w:lvl w:ilvl="4" w:tplc="04140019" w:tentative="1">
      <w:start w:val="1"/>
      <w:numFmt w:val="lowerLetter"/>
      <w:lvlText w:val="%5."/>
      <w:lvlJc w:val="left"/>
      <w:pPr>
        <w:ind w:left="3948" w:hanging="360"/>
      </w:pPr>
    </w:lvl>
    <w:lvl w:ilvl="5" w:tplc="0414001B" w:tentative="1">
      <w:start w:val="1"/>
      <w:numFmt w:val="lowerRoman"/>
      <w:lvlText w:val="%6."/>
      <w:lvlJc w:val="right"/>
      <w:pPr>
        <w:ind w:left="4668" w:hanging="180"/>
      </w:pPr>
    </w:lvl>
    <w:lvl w:ilvl="6" w:tplc="0414000F" w:tentative="1">
      <w:start w:val="1"/>
      <w:numFmt w:val="decimal"/>
      <w:lvlText w:val="%7."/>
      <w:lvlJc w:val="left"/>
      <w:pPr>
        <w:ind w:left="5388" w:hanging="360"/>
      </w:pPr>
    </w:lvl>
    <w:lvl w:ilvl="7" w:tplc="04140019" w:tentative="1">
      <w:start w:val="1"/>
      <w:numFmt w:val="lowerLetter"/>
      <w:lvlText w:val="%8."/>
      <w:lvlJc w:val="left"/>
      <w:pPr>
        <w:ind w:left="6108" w:hanging="360"/>
      </w:pPr>
    </w:lvl>
    <w:lvl w:ilvl="8" w:tplc="0414001B" w:tentative="1">
      <w:start w:val="1"/>
      <w:numFmt w:val="lowerRoman"/>
      <w:lvlText w:val="%9."/>
      <w:lvlJc w:val="right"/>
      <w:pPr>
        <w:ind w:left="6828" w:hanging="180"/>
      </w:pPr>
    </w:lvl>
  </w:abstractNum>
  <w:abstractNum w:abstractNumId="7">
    <w:nsid w:val="54A34AC0"/>
    <w:multiLevelType w:val="hybridMultilevel"/>
    <w:tmpl w:val="A2D0942E"/>
    <w:lvl w:ilvl="0" w:tplc="A92A2570">
      <w:start w:val="2"/>
      <w:numFmt w:val="lowerLetter"/>
      <w:lvlText w:val="%1)"/>
      <w:lvlJc w:val="left"/>
      <w:pPr>
        <w:ind w:left="1080" w:hanging="360"/>
      </w:pPr>
      <w:rPr>
        <w:rFonts w:hint="default"/>
      </w:rPr>
    </w:lvl>
    <w:lvl w:ilvl="1" w:tplc="04140019" w:tentative="1">
      <w:start w:val="1"/>
      <w:numFmt w:val="lowerLetter"/>
      <w:lvlText w:val="%2."/>
      <w:lvlJc w:val="left"/>
      <w:pPr>
        <w:ind w:left="1800" w:hanging="360"/>
      </w:pPr>
    </w:lvl>
    <w:lvl w:ilvl="2" w:tplc="0414001B" w:tentative="1">
      <w:start w:val="1"/>
      <w:numFmt w:val="lowerRoman"/>
      <w:lvlText w:val="%3."/>
      <w:lvlJc w:val="right"/>
      <w:pPr>
        <w:ind w:left="2520" w:hanging="180"/>
      </w:pPr>
    </w:lvl>
    <w:lvl w:ilvl="3" w:tplc="0414000F" w:tentative="1">
      <w:start w:val="1"/>
      <w:numFmt w:val="decimal"/>
      <w:lvlText w:val="%4."/>
      <w:lvlJc w:val="left"/>
      <w:pPr>
        <w:ind w:left="3240" w:hanging="360"/>
      </w:pPr>
    </w:lvl>
    <w:lvl w:ilvl="4" w:tplc="04140019" w:tentative="1">
      <w:start w:val="1"/>
      <w:numFmt w:val="lowerLetter"/>
      <w:lvlText w:val="%5."/>
      <w:lvlJc w:val="left"/>
      <w:pPr>
        <w:ind w:left="3960" w:hanging="360"/>
      </w:pPr>
    </w:lvl>
    <w:lvl w:ilvl="5" w:tplc="0414001B" w:tentative="1">
      <w:start w:val="1"/>
      <w:numFmt w:val="lowerRoman"/>
      <w:lvlText w:val="%6."/>
      <w:lvlJc w:val="right"/>
      <w:pPr>
        <w:ind w:left="4680" w:hanging="180"/>
      </w:pPr>
    </w:lvl>
    <w:lvl w:ilvl="6" w:tplc="0414000F" w:tentative="1">
      <w:start w:val="1"/>
      <w:numFmt w:val="decimal"/>
      <w:lvlText w:val="%7."/>
      <w:lvlJc w:val="left"/>
      <w:pPr>
        <w:ind w:left="5400" w:hanging="360"/>
      </w:pPr>
    </w:lvl>
    <w:lvl w:ilvl="7" w:tplc="04140019" w:tentative="1">
      <w:start w:val="1"/>
      <w:numFmt w:val="lowerLetter"/>
      <w:lvlText w:val="%8."/>
      <w:lvlJc w:val="left"/>
      <w:pPr>
        <w:ind w:left="6120" w:hanging="360"/>
      </w:pPr>
    </w:lvl>
    <w:lvl w:ilvl="8" w:tplc="0414001B" w:tentative="1">
      <w:start w:val="1"/>
      <w:numFmt w:val="lowerRoman"/>
      <w:lvlText w:val="%9."/>
      <w:lvlJc w:val="right"/>
      <w:pPr>
        <w:ind w:left="6840" w:hanging="180"/>
      </w:pPr>
    </w:lvl>
  </w:abstractNum>
  <w:abstractNum w:abstractNumId="8">
    <w:nsid w:val="7B7E5385"/>
    <w:multiLevelType w:val="hybridMultilevel"/>
    <w:tmpl w:val="A0BA8AC2"/>
    <w:lvl w:ilvl="0" w:tplc="0414001B">
      <w:start w:val="1"/>
      <w:numFmt w:val="lowerRoman"/>
      <w:lvlText w:val="%1."/>
      <w:lvlJc w:val="righ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4"/>
  </w:num>
  <w:num w:numId="2">
    <w:abstractNumId w:val="6"/>
  </w:num>
  <w:num w:numId="3">
    <w:abstractNumId w:val="7"/>
  </w:num>
  <w:num w:numId="4">
    <w:abstractNumId w:val="0"/>
  </w:num>
  <w:num w:numId="5">
    <w:abstractNumId w:val="5"/>
  </w:num>
  <w:num w:numId="6">
    <w:abstractNumId w:val="3"/>
  </w:num>
  <w:num w:numId="7">
    <w:abstractNumId w:val="1"/>
  </w:num>
  <w:num w:numId="8">
    <w:abstractNumId w:val="8"/>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efaultTabStop w:val="708"/>
  <w:hyphenationZone w:val="425"/>
  <w:characterSpacingControl w:val="doNotCompress"/>
  <w:footnotePr>
    <w:footnote w:id="-1"/>
    <w:footnote w:id="0"/>
  </w:footnotePr>
  <w:endnotePr>
    <w:endnote w:id="-1"/>
    <w:endnote w:id="0"/>
  </w:endnotePr>
  <w:compat/>
  <w:rsids>
    <w:rsidRoot w:val="00023165"/>
    <w:rsid w:val="00023165"/>
    <w:rsid w:val="00140B31"/>
    <w:rsid w:val="0037178B"/>
    <w:rsid w:val="004D4DD6"/>
    <w:rsid w:val="00563DE9"/>
    <w:rsid w:val="005A209F"/>
    <w:rsid w:val="006909AD"/>
    <w:rsid w:val="0071647E"/>
    <w:rsid w:val="007B43CB"/>
    <w:rsid w:val="0091062A"/>
    <w:rsid w:val="00DC2DA3"/>
    <w:rsid w:val="00E0686F"/>
    <w:rsid w:val="00FB6CC1"/>
    <w:rsid w:val="00FC1EC5"/>
    <w:rsid w:val="00FD535C"/>
    <w:rsid w:val="00FD7D88"/>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nb-NO" w:eastAsia="nb-N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178B"/>
    <w:pPr>
      <w:spacing w:after="200" w:line="276" w:lineRule="auto"/>
    </w:pPr>
    <w:rPr>
      <w:sz w:val="22"/>
      <w:szCs w:val="22"/>
      <w:lang w:eastAsia="en-US"/>
    </w:rPr>
  </w:style>
  <w:style w:type="paragraph" w:styleId="Heading2">
    <w:name w:val="heading 2"/>
    <w:basedOn w:val="Normal"/>
    <w:next w:val="Normal"/>
    <w:link w:val="Heading2Char"/>
    <w:qFormat/>
    <w:rsid w:val="0071647E"/>
    <w:pPr>
      <w:keepNext/>
      <w:spacing w:after="0" w:line="240" w:lineRule="auto"/>
      <w:outlineLvl w:val="1"/>
    </w:pPr>
    <w:rPr>
      <w:rFonts w:ascii="Times New Roman" w:eastAsia="Times New Roman" w:hAnsi="Times New Roman"/>
      <w:b/>
      <w:sz w:val="24"/>
      <w:szCs w:val="20"/>
      <w:lang w:eastAsia="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4DD6"/>
    <w:pPr>
      <w:ind w:left="720"/>
      <w:contextualSpacing/>
    </w:pPr>
  </w:style>
  <w:style w:type="character" w:customStyle="1" w:styleId="Heading2Char">
    <w:name w:val="Heading 2 Char"/>
    <w:basedOn w:val="DefaultParagraphFont"/>
    <w:link w:val="Heading2"/>
    <w:rsid w:val="0071647E"/>
    <w:rPr>
      <w:rFonts w:ascii="Times New Roman" w:eastAsia="Times New Roman" w:hAnsi="Times New Roman" w:cs="Times New Roman"/>
      <w:b/>
      <w:sz w:val="24"/>
      <w:szCs w:val="20"/>
      <w:lang w:eastAsia="nb-NO"/>
    </w:rPr>
  </w:style>
  <w:style w:type="paragraph" w:customStyle="1" w:styleId="gp-logo">
    <w:name w:val="gp-logo"/>
    <w:basedOn w:val="Normal"/>
    <w:rsid w:val="0071647E"/>
    <w:pPr>
      <w:framePr w:w="7938" w:hSpace="180" w:vSpace="180" w:wrap="auto" w:vAnchor="page" w:hAnchor="page" w:x="987" w:y="673"/>
      <w:spacing w:after="0" w:line="1000" w:lineRule="atLeast"/>
      <w:ind w:right="5670"/>
    </w:pPr>
    <w:rPr>
      <w:rFonts w:ascii="Times" w:eastAsia="Times New Roman" w:hAnsi="Times"/>
      <w:b/>
      <w:spacing w:val="20"/>
      <w:sz w:val="32"/>
      <w:szCs w:val="20"/>
      <w:lang w:eastAsia="nb-NO"/>
    </w:rPr>
  </w:style>
  <w:style w:type="paragraph" w:customStyle="1" w:styleId="gp-topp1">
    <w:name w:val="gp-topp1"/>
    <w:basedOn w:val="Normal"/>
    <w:rsid w:val="0071647E"/>
    <w:pPr>
      <w:framePr w:w="7938" w:hSpace="180" w:vSpace="180" w:wrap="auto" w:vAnchor="page" w:hAnchor="page" w:x="2377" w:y="830"/>
      <w:spacing w:after="0" w:line="360" w:lineRule="exact"/>
    </w:pPr>
    <w:rPr>
      <w:rFonts w:ascii="Times" w:eastAsia="Times New Roman" w:hAnsi="Times"/>
      <w:b/>
      <w:spacing w:val="20"/>
      <w:sz w:val="32"/>
      <w:szCs w:val="20"/>
      <w:lang w:eastAsia="nb-NO"/>
    </w:rPr>
  </w:style>
  <w:style w:type="paragraph" w:styleId="BalloonText">
    <w:name w:val="Balloon Text"/>
    <w:basedOn w:val="Normal"/>
    <w:link w:val="BalloonTextChar"/>
    <w:uiPriority w:val="99"/>
    <w:semiHidden/>
    <w:unhideWhenUsed/>
    <w:rsid w:val="007164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647E"/>
    <w:rPr>
      <w:rFonts w:ascii="Tahoma" w:hAnsi="Tahoma" w:cs="Tahoma"/>
      <w:sz w:val="16"/>
      <w:szCs w:val="16"/>
    </w:rPr>
  </w:style>
  <w:style w:type="paragraph" w:styleId="FootnoteText">
    <w:name w:val="footnote text"/>
    <w:basedOn w:val="Normal"/>
    <w:link w:val="FootnoteTextChar"/>
    <w:uiPriority w:val="99"/>
    <w:semiHidden/>
    <w:unhideWhenUsed/>
    <w:rsid w:val="00E0686F"/>
    <w:pPr>
      <w:spacing w:after="0" w:line="240" w:lineRule="auto"/>
    </w:pPr>
    <w:rPr>
      <w:rFonts w:ascii="Times New Roman" w:eastAsia="Times New Roman" w:hAnsi="Times New Roman"/>
      <w:sz w:val="20"/>
      <w:szCs w:val="20"/>
      <w:lang w:eastAsia="nb-NO"/>
    </w:rPr>
  </w:style>
  <w:style w:type="character" w:customStyle="1" w:styleId="FootnoteTextChar">
    <w:name w:val="Footnote Text Char"/>
    <w:basedOn w:val="DefaultParagraphFont"/>
    <w:link w:val="FootnoteText"/>
    <w:uiPriority w:val="99"/>
    <w:semiHidden/>
    <w:rsid w:val="00E0686F"/>
    <w:rPr>
      <w:rFonts w:ascii="Times New Roman" w:eastAsia="Times New Roman" w:hAnsi="Times New Roman"/>
    </w:rPr>
  </w:style>
  <w:style w:type="character" w:styleId="FootnoteReference">
    <w:name w:val="footnote reference"/>
    <w:basedOn w:val="DefaultParagraphFont"/>
    <w:uiPriority w:val="99"/>
    <w:semiHidden/>
    <w:unhideWhenUsed/>
    <w:rsid w:val="00E0686F"/>
    <w:rPr>
      <w:vertAlign w:val="superscript"/>
    </w:rPr>
  </w:style>
  <w:style w:type="paragraph" w:styleId="Header">
    <w:name w:val="header"/>
    <w:basedOn w:val="Normal"/>
    <w:link w:val="HeaderChar"/>
    <w:uiPriority w:val="99"/>
    <w:semiHidden/>
    <w:unhideWhenUsed/>
    <w:rsid w:val="00563DE9"/>
    <w:pPr>
      <w:tabs>
        <w:tab w:val="center" w:pos="4536"/>
        <w:tab w:val="right" w:pos="9072"/>
      </w:tabs>
    </w:pPr>
  </w:style>
  <w:style w:type="character" w:customStyle="1" w:styleId="HeaderChar">
    <w:name w:val="Header Char"/>
    <w:basedOn w:val="DefaultParagraphFont"/>
    <w:link w:val="Header"/>
    <w:uiPriority w:val="99"/>
    <w:semiHidden/>
    <w:rsid w:val="00563DE9"/>
    <w:rPr>
      <w:sz w:val="22"/>
      <w:szCs w:val="22"/>
      <w:lang w:eastAsia="en-US"/>
    </w:rPr>
  </w:style>
  <w:style w:type="paragraph" w:styleId="Footer">
    <w:name w:val="footer"/>
    <w:basedOn w:val="Normal"/>
    <w:link w:val="FooterChar"/>
    <w:uiPriority w:val="99"/>
    <w:unhideWhenUsed/>
    <w:rsid w:val="00563DE9"/>
    <w:pPr>
      <w:tabs>
        <w:tab w:val="center" w:pos="4536"/>
        <w:tab w:val="right" w:pos="9072"/>
      </w:tabs>
    </w:pPr>
  </w:style>
  <w:style w:type="character" w:customStyle="1" w:styleId="FooterChar">
    <w:name w:val="Footer Char"/>
    <w:basedOn w:val="DefaultParagraphFont"/>
    <w:link w:val="Footer"/>
    <w:uiPriority w:val="99"/>
    <w:rsid w:val="00563DE9"/>
    <w:rPr>
      <w:sz w:val="22"/>
      <w:szCs w:val="22"/>
      <w:lang w:eastAsia="en-US"/>
    </w:rPr>
  </w:style>
  <w:style w:type="paragraph" w:styleId="NormalWeb">
    <w:name w:val="Normal (Web)"/>
    <w:basedOn w:val="Normal"/>
    <w:rsid w:val="00563DE9"/>
    <w:pPr>
      <w:spacing w:before="100" w:beforeAutospacing="1" w:after="100" w:afterAutospacing="1" w:line="240" w:lineRule="auto"/>
    </w:pPr>
    <w:rPr>
      <w:rFonts w:ascii="Times New Roman" w:eastAsia="Times New Roman" w:hAnsi="Times New Roman"/>
      <w:sz w:val="24"/>
      <w:szCs w:val="24"/>
      <w:lang w:eastAsia="nb-NO"/>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830</Words>
  <Characters>4402</Characters>
  <Application>Microsoft Office Word</Application>
  <DocSecurity>4</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5222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bergljbe</dc:creator>
  <cp:lastModifiedBy>ninlau</cp:lastModifiedBy>
  <cp:revision>2</cp:revision>
  <dcterms:created xsi:type="dcterms:W3CDTF">2011-12-09T13:37:00Z</dcterms:created>
  <dcterms:modified xsi:type="dcterms:W3CDTF">2011-12-09T13:37:00Z</dcterms:modified>
</cp:coreProperties>
</file>