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F5CEC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B134A1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Pr="003A61F1" w:rsidRDefault="00FF5CEC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6679ED" w:rsidRPr="00FF5CEC" w:rsidRDefault="00FF5CEC" w:rsidP="006679ED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sz w:val="24"/>
          <w:szCs w:val="24"/>
        </w:rPr>
        <w:t>FRA2420</w:t>
      </w:r>
      <w:r w:rsidR="007200F0" w:rsidRPr="006679ED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Pr="00FF5CEC">
        <w:rPr>
          <w:rFonts w:ascii="Times New Roman" w:hAnsi="Times New Roman" w:cs="Times New Roman"/>
          <w:sz w:val="24"/>
          <w:szCs w:val="24"/>
        </w:rPr>
        <w:t>Fransk litteratur, forfatterskapsstudium</w:t>
      </w: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FF5CEC">
        <w:rPr>
          <w:b/>
          <w:sz w:val="24"/>
          <w:szCs w:val="24"/>
        </w:rPr>
        <w:tab/>
      </w:r>
      <w:r w:rsidR="00FF5CEC">
        <w:rPr>
          <w:b/>
          <w:sz w:val="24"/>
          <w:szCs w:val="24"/>
        </w:rPr>
        <w:tab/>
        <w:t>05.-08.12.2011</w:t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</w:p>
    <w:p w:rsidR="00B029FF" w:rsidRDefault="00B029FF" w:rsidP="00B029FF">
      <w:pPr>
        <w:rPr>
          <w:sz w:val="24"/>
          <w:szCs w:val="24"/>
        </w:rPr>
      </w:pPr>
    </w:p>
    <w:p w:rsidR="00B029FF" w:rsidRPr="008540E7" w:rsidRDefault="00B029FF" w:rsidP="00B029FF">
      <w:pPr>
        <w:rPr>
          <w:sz w:val="24"/>
          <w:szCs w:val="24"/>
        </w:rPr>
      </w:pPr>
    </w:p>
    <w:p w:rsidR="00B029FF" w:rsidRPr="00574536" w:rsidRDefault="00B029FF" w:rsidP="00B029FF">
      <w:pPr>
        <w:pStyle w:val="NormalWeb"/>
        <w:rPr>
          <w:b/>
        </w:rPr>
      </w:pPr>
      <w:r>
        <w:rPr>
          <w:b/>
        </w:rPr>
        <w:t>Besvarelsen leveres i F</w:t>
      </w:r>
      <w:r w:rsidRPr="00574536">
        <w:rPr>
          <w:b/>
        </w:rPr>
        <w:t>ronter i emnets fellesrom i mappen "Eksamensinnlevering" som stenges kl. 12.00 på innleveringsdagen.</w:t>
      </w:r>
    </w:p>
    <w:p w:rsidR="00B029FF" w:rsidRPr="00574536" w:rsidRDefault="00B029FF" w:rsidP="00B029FF">
      <w:pPr>
        <w:pStyle w:val="NormalWeb"/>
        <w:rPr>
          <w:b/>
        </w:rPr>
      </w:pPr>
      <w:r w:rsidRPr="00574536">
        <w:rPr>
          <w:b/>
        </w:rPr>
        <w:t>Besvarelsens forside skal inneholde: kandidatnummer (hentes fra StudentWeb), emnekode, emnenavn, semester, år og oppgavens tittel. IKKE kandidatens navn! Alle sider skal nummereres.</w:t>
      </w:r>
    </w:p>
    <w:p w:rsidR="00B029FF" w:rsidRDefault="00B029FF" w:rsidP="00B029FF">
      <w:pPr>
        <w:pStyle w:val="NormalWeb"/>
        <w:rPr>
          <w:b/>
        </w:rPr>
      </w:pPr>
      <w:r w:rsidRPr="00574536">
        <w:rPr>
          <w:b/>
        </w:rPr>
        <w:t>Mal</w:t>
      </w:r>
      <w:r>
        <w:rPr>
          <w:b/>
        </w:rPr>
        <w:t xml:space="preserve"> (Word-dokument)</w:t>
      </w:r>
      <w:r w:rsidRPr="00574536">
        <w:rPr>
          <w:b/>
        </w:rPr>
        <w:t xml:space="preserve"> for oppsett av oppgaven og utfyllende inf</w:t>
      </w:r>
      <w:r>
        <w:rPr>
          <w:b/>
        </w:rPr>
        <w:t>ormasjon om innlevering i F</w:t>
      </w:r>
      <w:r w:rsidRPr="00574536">
        <w:rPr>
          <w:b/>
        </w:rPr>
        <w:t>ronter finnes i en instruks som er lenket opp på alle instituttets emnebeskrivelser under "Vurdering og eksamen".</w:t>
      </w:r>
    </w:p>
    <w:p w:rsidR="00B029FF" w:rsidRDefault="00B029FF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Default="00B029FF" w:rsidP="00B029FF">
      <w:pPr>
        <w:rPr>
          <w:b/>
          <w:sz w:val="24"/>
          <w:szCs w:val="24"/>
        </w:rPr>
      </w:pPr>
      <w:r w:rsidRPr="008540E7">
        <w:rPr>
          <w:b/>
          <w:sz w:val="24"/>
          <w:szCs w:val="24"/>
        </w:rPr>
        <w:t>OPPGAVEN</w:t>
      </w:r>
      <w:r>
        <w:rPr>
          <w:b/>
          <w:sz w:val="24"/>
          <w:szCs w:val="24"/>
        </w:rPr>
        <w:t>:</w:t>
      </w:r>
    </w:p>
    <w:p w:rsidR="000D5C23" w:rsidRPr="004803D4" w:rsidRDefault="004803D4" w:rsidP="00B029FF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4803D4">
        <w:rPr>
          <w:b/>
          <w:sz w:val="24"/>
          <w:szCs w:val="24"/>
        </w:rPr>
        <w:t xml:space="preserve">Velg </w:t>
      </w:r>
      <w:r w:rsidRPr="004803D4">
        <w:rPr>
          <w:b/>
          <w:sz w:val="24"/>
          <w:szCs w:val="24"/>
          <w:u w:val="single"/>
        </w:rPr>
        <w:t>én</w:t>
      </w:r>
      <w:r w:rsidRPr="004803D4">
        <w:rPr>
          <w:b/>
          <w:sz w:val="24"/>
          <w:szCs w:val="24"/>
        </w:rPr>
        <w:t xml:space="preserve"> av oppgavene:</w:t>
      </w:r>
    </w:p>
    <w:p w:rsidR="00B029FF" w:rsidRDefault="00B029FF" w:rsidP="00B029FF">
      <w:pPr>
        <w:rPr>
          <w:sz w:val="24"/>
          <w:szCs w:val="24"/>
        </w:rPr>
      </w:pPr>
    </w:p>
    <w:p w:rsidR="00FF5CEC" w:rsidRPr="00686F45" w:rsidRDefault="00FF5CEC" w:rsidP="00FF5CEC">
      <w:pPr>
        <w:rPr>
          <w:sz w:val="24"/>
          <w:szCs w:val="24"/>
          <w:lang w:val="fr-FR"/>
        </w:rPr>
      </w:pPr>
      <w:r w:rsidRPr="00686F45">
        <w:rPr>
          <w:sz w:val="24"/>
          <w:szCs w:val="24"/>
          <w:lang w:val="fr-FR"/>
        </w:rPr>
        <w:t xml:space="preserve">1. Proposez une analyse du poème « Le Cantique des colonnes » de Paul Valéry et commentez sa relation thématique avec </w:t>
      </w:r>
      <w:r w:rsidRPr="00686F45">
        <w:rPr>
          <w:i/>
          <w:iCs/>
          <w:sz w:val="24"/>
          <w:szCs w:val="24"/>
          <w:lang w:val="fr-FR"/>
        </w:rPr>
        <w:t>Eupalinos</w:t>
      </w:r>
      <w:r w:rsidRPr="00686F45">
        <w:rPr>
          <w:sz w:val="24"/>
          <w:szCs w:val="24"/>
          <w:lang w:val="fr-FR"/>
        </w:rPr>
        <w:t>.</w:t>
      </w:r>
    </w:p>
    <w:p w:rsidR="004803D4" w:rsidRPr="00686F45" w:rsidRDefault="004803D4" w:rsidP="00FF5CEC">
      <w:pPr>
        <w:rPr>
          <w:sz w:val="24"/>
          <w:szCs w:val="24"/>
          <w:lang w:val="fr-FR"/>
        </w:rPr>
      </w:pPr>
    </w:p>
    <w:p w:rsidR="004803D4" w:rsidRPr="00686F45" w:rsidRDefault="004803D4" w:rsidP="00FF5CEC">
      <w:pPr>
        <w:rPr>
          <w:sz w:val="24"/>
          <w:szCs w:val="24"/>
          <w:lang w:val="fr-FR"/>
        </w:rPr>
      </w:pPr>
      <w:r w:rsidRPr="00686F45">
        <w:rPr>
          <w:sz w:val="24"/>
          <w:szCs w:val="24"/>
          <w:lang w:val="fr-FR"/>
        </w:rPr>
        <w:t>ELLER</w:t>
      </w:r>
    </w:p>
    <w:p w:rsidR="00FF5CEC" w:rsidRPr="00686F45" w:rsidRDefault="00FF5CEC" w:rsidP="00FF5CEC">
      <w:pPr>
        <w:rPr>
          <w:sz w:val="24"/>
          <w:szCs w:val="24"/>
          <w:lang w:val="fr-FR"/>
        </w:rPr>
      </w:pPr>
    </w:p>
    <w:p w:rsidR="00FF5CEC" w:rsidRPr="00686F45" w:rsidRDefault="00FF5CEC" w:rsidP="00FF5CEC">
      <w:pPr>
        <w:rPr>
          <w:sz w:val="24"/>
          <w:szCs w:val="24"/>
          <w:lang w:val="fr-FR"/>
        </w:rPr>
      </w:pPr>
      <w:r w:rsidRPr="00686F45">
        <w:rPr>
          <w:sz w:val="24"/>
          <w:szCs w:val="24"/>
          <w:lang w:val="fr-FR"/>
        </w:rPr>
        <w:t xml:space="preserve">2. Dans son ouvrage </w:t>
      </w:r>
      <w:r w:rsidRPr="00686F45">
        <w:rPr>
          <w:i/>
          <w:iCs/>
          <w:sz w:val="24"/>
          <w:szCs w:val="24"/>
          <w:lang w:val="fr-FR"/>
        </w:rPr>
        <w:t>Le Classicisme français</w:t>
      </w:r>
      <w:r w:rsidRPr="00686F45">
        <w:rPr>
          <w:sz w:val="24"/>
          <w:szCs w:val="24"/>
          <w:lang w:val="fr-FR"/>
        </w:rPr>
        <w:t xml:space="preserve"> (1942), Henri Peyre résume le classicisme essentiel par quatre </w:t>
      </w:r>
      <w:r w:rsidR="00686F45">
        <w:rPr>
          <w:sz w:val="24"/>
          <w:szCs w:val="24"/>
          <w:lang w:val="fr-FR"/>
        </w:rPr>
        <w:t>traits, dont voici le premier: « </w:t>
      </w:r>
      <w:r w:rsidRPr="00686F45">
        <w:rPr>
          <w:sz w:val="24"/>
          <w:szCs w:val="24"/>
          <w:lang w:val="fr-FR"/>
        </w:rPr>
        <w:t>Un goût très vif du concret, de l'objet et presque de la matière ; le maintien des liens qui unissent l'homme à la terre et aux choses, et des rapports qui doivent persister en effet entre les arts les plus ambitieux (peinture, poésie, musique) et ces arts plus humbles qui consistent à labourer, à filer, à faire son vin ou à</w:t>
      </w:r>
    </w:p>
    <w:p w:rsidR="00FF5CEC" w:rsidRPr="00686F45" w:rsidRDefault="00686F45" w:rsidP="00FF5CEC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décorer sa chambre (...) »</w:t>
      </w:r>
      <w:r w:rsidR="00FF5CEC" w:rsidRPr="00686F45">
        <w:rPr>
          <w:sz w:val="24"/>
          <w:szCs w:val="24"/>
          <w:lang w:val="fr-FR"/>
        </w:rPr>
        <w:t xml:space="preserve"> (p. 235)</w:t>
      </w:r>
      <w:r w:rsidR="00FF5CEC" w:rsidRPr="00686F45">
        <w:rPr>
          <w:sz w:val="24"/>
          <w:szCs w:val="24"/>
          <w:lang w:val="fr-FR"/>
        </w:rPr>
        <w:br/>
        <w:t xml:space="preserve">Démontrez comment Eupalinos l'architecte et </w:t>
      </w:r>
      <w:r w:rsidR="003E4F9C">
        <w:rPr>
          <w:sz w:val="24"/>
          <w:szCs w:val="24"/>
          <w:lang w:val="fr-FR"/>
        </w:rPr>
        <w:t>Tridon le constructeur de navires</w:t>
      </w:r>
      <w:r w:rsidR="00FF5CEC" w:rsidRPr="00686F45">
        <w:rPr>
          <w:sz w:val="24"/>
          <w:szCs w:val="24"/>
          <w:lang w:val="fr-FR"/>
        </w:rPr>
        <w:t xml:space="preserve"> représente</w:t>
      </w:r>
      <w:r w:rsidR="00C266F4">
        <w:rPr>
          <w:sz w:val="24"/>
          <w:szCs w:val="24"/>
          <w:lang w:val="fr-FR"/>
        </w:rPr>
        <w:t>nt</w:t>
      </w:r>
      <w:r w:rsidR="00FF5CEC" w:rsidRPr="00686F45">
        <w:rPr>
          <w:sz w:val="24"/>
          <w:szCs w:val="24"/>
          <w:lang w:val="fr-FR"/>
        </w:rPr>
        <w:t xml:space="preserve"> deux aspects différents de l'artiste classique selon cette définition.</w:t>
      </w:r>
    </w:p>
    <w:p w:rsidR="004803D4" w:rsidRPr="00686F45" w:rsidRDefault="004803D4" w:rsidP="00FF5CEC">
      <w:pPr>
        <w:rPr>
          <w:sz w:val="24"/>
          <w:szCs w:val="24"/>
          <w:lang w:val="fr-FR"/>
        </w:rPr>
      </w:pPr>
    </w:p>
    <w:p w:rsidR="004803D4" w:rsidRPr="00686F45" w:rsidRDefault="004803D4" w:rsidP="00FF5CEC">
      <w:pPr>
        <w:rPr>
          <w:sz w:val="24"/>
          <w:szCs w:val="24"/>
          <w:lang w:val="fr-FR"/>
        </w:rPr>
      </w:pPr>
      <w:r w:rsidRPr="00686F45">
        <w:rPr>
          <w:sz w:val="24"/>
          <w:szCs w:val="24"/>
          <w:lang w:val="fr-FR"/>
        </w:rPr>
        <w:t>ELLER</w:t>
      </w:r>
    </w:p>
    <w:p w:rsidR="00FF5CEC" w:rsidRPr="00686F45" w:rsidRDefault="00FF5CEC" w:rsidP="00FF5CEC">
      <w:pPr>
        <w:rPr>
          <w:sz w:val="24"/>
          <w:szCs w:val="24"/>
          <w:lang w:val="fr-FR"/>
        </w:rPr>
      </w:pPr>
    </w:p>
    <w:p w:rsidR="00FF5CEC" w:rsidRPr="00686F45" w:rsidRDefault="00FF5CEC" w:rsidP="00FF5CEC">
      <w:pPr>
        <w:rPr>
          <w:sz w:val="24"/>
          <w:szCs w:val="24"/>
          <w:lang w:val="fr-FR"/>
        </w:rPr>
      </w:pPr>
      <w:r w:rsidRPr="00686F45">
        <w:rPr>
          <w:sz w:val="24"/>
          <w:szCs w:val="24"/>
          <w:lang w:val="fr-FR"/>
        </w:rPr>
        <w:t>3. Comparez le mythe du démiurge chez Valéry (</w:t>
      </w:r>
      <w:r w:rsidRPr="00686F45">
        <w:rPr>
          <w:i/>
          <w:sz w:val="24"/>
          <w:szCs w:val="24"/>
          <w:lang w:val="fr-FR"/>
        </w:rPr>
        <w:t>Eupalinos</w:t>
      </w:r>
      <w:r w:rsidRPr="00686F45">
        <w:rPr>
          <w:sz w:val="24"/>
          <w:szCs w:val="24"/>
          <w:lang w:val="fr-FR"/>
        </w:rPr>
        <w:t>, p. 101-104) avec celui de Thésée chez Gide.</w:t>
      </w:r>
    </w:p>
    <w:p w:rsidR="00FF5CEC" w:rsidRPr="00686F45" w:rsidRDefault="00FF5CEC" w:rsidP="00FF5CEC">
      <w:pPr>
        <w:rPr>
          <w:lang w:val="fr-FR"/>
        </w:rPr>
      </w:pPr>
    </w:p>
    <w:p w:rsidR="00FF5CEC" w:rsidRPr="00686F45" w:rsidRDefault="00FF5CEC" w:rsidP="00FF5CEC">
      <w:pPr>
        <w:rPr>
          <w:lang w:val="fr-FR"/>
        </w:rPr>
      </w:pPr>
    </w:p>
    <w:p w:rsidR="00FF5CEC" w:rsidRPr="00686F45" w:rsidRDefault="00FF5CEC" w:rsidP="00FF5CEC">
      <w:pPr>
        <w:rPr>
          <w:lang w:val="fr-FR"/>
        </w:rPr>
      </w:pPr>
    </w:p>
    <w:p w:rsidR="00FF5CEC" w:rsidRPr="00686F45" w:rsidRDefault="00FF5CEC" w:rsidP="00FF5CEC">
      <w:pPr>
        <w:rPr>
          <w:lang w:val="fr-FR"/>
        </w:rPr>
      </w:pPr>
    </w:p>
    <w:p w:rsidR="00FF5CEC" w:rsidRPr="00FB06BE" w:rsidRDefault="00FF5CEC" w:rsidP="00FF5CEC">
      <w:pPr>
        <w:spacing w:before="100" w:beforeAutospacing="1" w:after="100" w:afterAutospacing="1"/>
        <w:outlineLvl w:val="0"/>
        <w:rPr>
          <w:b/>
          <w:bCs/>
          <w:kern w:val="36"/>
          <w:sz w:val="40"/>
          <w:szCs w:val="40"/>
        </w:rPr>
      </w:pPr>
      <w:r w:rsidRPr="00C266F4">
        <w:rPr>
          <w:b/>
          <w:bCs/>
          <w:kern w:val="36"/>
          <w:sz w:val="40"/>
          <w:szCs w:val="40"/>
          <w:lang w:val="fr-FR"/>
        </w:rPr>
        <w:lastRenderedPageBreak/>
        <w:t>Le Cantique d</w:t>
      </w:r>
      <w:r w:rsidRPr="00FB06BE">
        <w:rPr>
          <w:b/>
          <w:bCs/>
          <w:kern w:val="36"/>
          <w:sz w:val="40"/>
          <w:szCs w:val="40"/>
        </w:rPr>
        <w:t>es colonnes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82"/>
        <w:gridCol w:w="1636"/>
        <w:gridCol w:w="3078"/>
      </w:tblGrid>
      <w:tr w:rsidR="00FF5CEC" w:rsidRPr="00C266F4" w:rsidTr="009A79B6">
        <w:trPr>
          <w:gridAfter w:val="1"/>
          <w:wAfter w:w="1619" w:type="pct"/>
          <w:trHeight w:val="330"/>
          <w:tblCellSpacing w:w="15" w:type="dxa"/>
        </w:trPr>
        <w:tc>
          <w:tcPr>
            <w:tcW w:w="3332" w:type="pct"/>
            <w:gridSpan w:val="2"/>
            <w:vAlign w:val="center"/>
            <w:hideMark/>
          </w:tcPr>
          <w:p w:rsidR="00FF5CEC" w:rsidRPr="00686F45" w:rsidRDefault="00FF5CEC" w:rsidP="009A79B6">
            <w:pPr>
              <w:rPr>
                <w:i/>
                <w:sz w:val="24"/>
                <w:szCs w:val="24"/>
                <w:lang w:val="fr-FR"/>
              </w:rPr>
            </w:pPr>
            <w:r w:rsidRPr="00686F45">
              <w:rPr>
                <w:i/>
                <w:sz w:val="24"/>
                <w:szCs w:val="24"/>
                <w:lang w:val="fr-FR"/>
              </w:rPr>
              <w:t>Douces colonnes, aux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Chapeaux garnis de jour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Ornés de vrais oiseaux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Qui marchent sur le tour,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Douces colonnes, ô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L’orchestre de fuseaux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Chacun immole son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Silence à l’unisson.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— Que portez-vous si haut,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Égales radieuses ?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— Au désir sans défaut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Nos grâces studieuses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Nous chantons à la fois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Que nous portons les cieux 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Ô seule et sage voix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Qui chantes pour les yeux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Vois quels hymnes candides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Quelle sonorité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Nos éléments limpides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Tirent de la clarté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Si froides et dorées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Nous fûmes de nos lits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Par le ciseau tirées,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Pour devenir ces lys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De nos lits de cristal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Nous fûmes éveillées,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Des griffes de métal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Nous ont appareillées.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Pour affronter la lune,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La lune et le soleil,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On nous polit chacune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Comme ongle de l’orteil 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Servantes sans genoux,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Sourires sans figures,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La belle devant nous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Se sent les jambes pures.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Pieusement pareilles,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Le nez sous le bandeau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Et nos riches oreilles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Sourdes au blanc fardeau,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lastRenderedPageBreak/>
              <w:br/>
              <w:t xml:space="preserve">Un temple sur les yeux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Noirs pour l’éternité,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Nous allons sans les dieux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À la divinité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Nos antiques jeunesses,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Chair mate et belles ombres,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Sont fières des finesses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Qui naissent par les nombres !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Filles des nombres d’or,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Fortes des lois du ciel,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Sur nous tombe et s’endort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Un dieu couleur de miel.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Il dort content, le jour,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Que chaque jour offrons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Sur la table d’amour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Étale sur nos fronts.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Incorruptibles sœurs,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Mi-brûlantes, mi-fraîches,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Nous prîmes pour danseurs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Brises et feuilles sèches,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Et les siècles par dix,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Et les peuples passés,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C’est un profond jadis,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Jadis jamais assez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Sous nos mêmes amours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Plus lourdes que le monde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Nous traversons les jours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Comme une pierre l’onde !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Nous marchons dans le temps,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Et nos corps éclatants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 xml:space="preserve">Ont des pas ineffables </w:t>
            </w:r>
            <w:r w:rsidRPr="00686F45">
              <w:rPr>
                <w:i/>
                <w:sz w:val="24"/>
                <w:szCs w:val="24"/>
                <w:lang w:val="fr-FR"/>
              </w:rPr>
              <w:br/>
              <w:t>Qui marquent dans les fables…</w:t>
            </w:r>
          </w:p>
        </w:tc>
      </w:tr>
      <w:tr w:rsidR="00FF5CEC" w:rsidRPr="00C266F4" w:rsidTr="009A79B6">
        <w:trPr>
          <w:trHeight w:val="330"/>
          <w:tblCellSpacing w:w="15" w:type="dxa"/>
        </w:trPr>
        <w:tc>
          <w:tcPr>
            <w:tcW w:w="2475" w:type="pct"/>
            <w:vAlign w:val="center"/>
            <w:hideMark/>
          </w:tcPr>
          <w:p w:rsidR="00FF5CEC" w:rsidRPr="00686F45" w:rsidRDefault="00FF5CEC" w:rsidP="009A79B6">
            <w:pPr>
              <w:rPr>
                <w:lang w:val="fr-FR"/>
              </w:rPr>
            </w:pPr>
          </w:p>
        </w:tc>
        <w:tc>
          <w:tcPr>
            <w:tcW w:w="2475" w:type="pct"/>
            <w:gridSpan w:val="2"/>
            <w:vAlign w:val="center"/>
            <w:hideMark/>
          </w:tcPr>
          <w:p w:rsidR="00FF5CEC" w:rsidRPr="00686F45" w:rsidRDefault="00FF5CEC" w:rsidP="009A79B6">
            <w:pPr>
              <w:rPr>
                <w:lang w:val="fr-FR"/>
              </w:rPr>
            </w:pPr>
          </w:p>
        </w:tc>
      </w:tr>
      <w:tr w:rsidR="00FF5CEC" w:rsidRPr="00C266F4" w:rsidTr="009A79B6">
        <w:trPr>
          <w:trHeight w:val="330"/>
          <w:tblCellSpacing w:w="15" w:type="dxa"/>
        </w:trPr>
        <w:tc>
          <w:tcPr>
            <w:tcW w:w="2475" w:type="pct"/>
            <w:vAlign w:val="center"/>
            <w:hideMark/>
          </w:tcPr>
          <w:p w:rsidR="00FF5CEC" w:rsidRPr="00686F45" w:rsidRDefault="00FF5CEC" w:rsidP="009A79B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2475" w:type="pct"/>
            <w:gridSpan w:val="2"/>
            <w:vAlign w:val="center"/>
            <w:hideMark/>
          </w:tcPr>
          <w:p w:rsidR="00FF5CEC" w:rsidRPr="00686F45" w:rsidRDefault="00FF5CEC" w:rsidP="009A79B6">
            <w:pPr>
              <w:rPr>
                <w:sz w:val="24"/>
                <w:szCs w:val="24"/>
                <w:lang w:val="fr-FR"/>
              </w:rPr>
            </w:pPr>
          </w:p>
        </w:tc>
      </w:tr>
    </w:tbl>
    <w:p w:rsidR="00FF5CEC" w:rsidRPr="00686F45" w:rsidRDefault="00FF5CEC" w:rsidP="00FF5CEC">
      <w:pPr>
        <w:rPr>
          <w:lang w:val="fr-FR"/>
        </w:rPr>
      </w:pPr>
    </w:p>
    <w:p w:rsidR="00FF5CEC" w:rsidRPr="00686F45" w:rsidRDefault="00FF5CEC" w:rsidP="00FF5CEC">
      <w:pPr>
        <w:rPr>
          <w:lang w:val="fr-FR"/>
        </w:rPr>
      </w:pPr>
    </w:p>
    <w:p w:rsidR="00B029FF" w:rsidRPr="00686F45" w:rsidRDefault="00B029FF" w:rsidP="00B029FF">
      <w:pPr>
        <w:rPr>
          <w:sz w:val="24"/>
          <w:szCs w:val="24"/>
          <w:lang w:val="fr-FR"/>
        </w:rPr>
      </w:pPr>
    </w:p>
    <w:p w:rsidR="00B029FF" w:rsidRPr="00686F45" w:rsidRDefault="00B029FF" w:rsidP="00B029FF">
      <w:pPr>
        <w:rPr>
          <w:sz w:val="24"/>
          <w:szCs w:val="24"/>
          <w:lang w:val="fr-FR"/>
        </w:rPr>
      </w:pPr>
    </w:p>
    <w:p w:rsidR="00B029FF" w:rsidRPr="00686F45" w:rsidRDefault="00B029FF" w:rsidP="00B029FF">
      <w:pPr>
        <w:rPr>
          <w:sz w:val="24"/>
          <w:szCs w:val="24"/>
          <w:lang w:val="fr-FR"/>
        </w:rPr>
      </w:pPr>
    </w:p>
    <w:p w:rsidR="00B029FF" w:rsidRPr="00686F45" w:rsidRDefault="00B029FF" w:rsidP="00B029FF">
      <w:pPr>
        <w:rPr>
          <w:sz w:val="24"/>
          <w:szCs w:val="24"/>
          <w:lang w:val="fr-FR"/>
        </w:rPr>
      </w:pPr>
    </w:p>
    <w:p w:rsidR="00B029FF" w:rsidRDefault="00B134A1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FF5CEC" w:rsidRDefault="001C7029" w:rsidP="00B029FF">
      <w:pPr>
        <w:rPr>
          <w:b/>
        </w:rPr>
      </w:pPr>
      <w:r w:rsidRPr="00D80F07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B029FF" w:rsidRPr="00FF5CEC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9C4" w:rsidRDefault="00A679C4">
      <w:r>
        <w:separator/>
      </w:r>
    </w:p>
  </w:endnote>
  <w:endnote w:type="continuationSeparator" w:id="0">
    <w:p w:rsidR="00A679C4" w:rsidRDefault="00A67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029" w:rsidRDefault="001C7029">
    <w:pPr>
      <w:pStyle w:val="Footer"/>
      <w:jc w:val="right"/>
    </w:pPr>
    <w:r>
      <w:t xml:space="preserve">Side </w:t>
    </w:r>
    <w:r w:rsidR="008402AE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8402AE">
      <w:rPr>
        <w:b/>
        <w:sz w:val="24"/>
        <w:szCs w:val="24"/>
      </w:rPr>
      <w:fldChar w:fldCharType="separate"/>
    </w:r>
    <w:r w:rsidR="008837A6">
      <w:rPr>
        <w:b/>
        <w:noProof/>
      </w:rPr>
      <w:t>3</w:t>
    </w:r>
    <w:r w:rsidR="008402AE">
      <w:rPr>
        <w:b/>
        <w:sz w:val="24"/>
        <w:szCs w:val="24"/>
      </w:rPr>
      <w:fldChar w:fldCharType="end"/>
    </w:r>
    <w:r>
      <w:t xml:space="preserve"> av </w:t>
    </w:r>
    <w:r w:rsidR="008402AE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8402AE">
      <w:rPr>
        <w:b/>
        <w:sz w:val="24"/>
        <w:szCs w:val="24"/>
      </w:rPr>
      <w:fldChar w:fldCharType="separate"/>
    </w:r>
    <w:r w:rsidR="008837A6">
      <w:rPr>
        <w:b/>
        <w:noProof/>
      </w:rPr>
      <w:t>3</w:t>
    </w:r>
    <w:r w:rsidR="008402AE">
      <w:rPr>
        <w:b/>
        <w:sz w:val="24"/>
        <w:szCs w:val="24"/>
      </w:rPr>
      <w:fldChar w:fldCharType="end"/>
    </w:r>
  </w:p>
  <w:p w:rsidR="00F12403" w:rsidRDefault="00F12403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9C4" w:rsidRDefault="00A679C4">
      <w:r>
        <w:separator/>
      </w:r>
    </w:p>
  </w:footnote>
  <w:footnote w:type="continuationSeparator" w:id="0">
    <w:p w:rsidR="00A679C4" w:rsidRDefault="00A679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C7029"/>
    <w:rsid w:val="001D2773"/>
    <w:rsid w:val="001E4208"/>
    <w:rsid w:val="001F5DB1"/>
    <w:rsid w:val="0022390E"/>
    <w:rsid w:val="0025541B"/>
    <w:rsid w:val="002C28F0"/>
    <w:rsid w:val="0030242E"/>
    <w:rsid w:val="00371B75"/>
    <w:rsid w:val="003A61F1"/>
    <w:rsid w:val="003E4F9C"/>
    <w:rsid w:val="004227B2"/>
    <w:rsid w:val="00425F2C"/>
    <w:rsid w:val="0044168E"/>
    <w:rsid w:val="00452528"/>
    <w:rsid w:val="004803D4"/>
    <w:rsid w:val="00491CBE"/>
    <w:rsid w:val="00504479"/>
    <w:rsid w:val="00593EDC"/>
    <w:rsid w:val="00597AFB"/>
    <w:rsid w:val="005E57B3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86F45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8402AE"/>
    <w:rsid w:val="008837A6"/>
    <w:rsid w:val="008D4BDC"/>
    <w:rsid w:val="00907AD3"/>
    <w:rsid w:val="00987EE7"/>
    <w:rsid w:val="00994281"/>
    <w:rsid w:val="009D0465"/>
    <w:rsid w:val="00A34F05"/>
    <w:rsid w:val="00A40415"/>
    <w:rsid w:val="00A525C4"/>
    <w:rsid w:val="00A6118D"/>
    <w:rsid w:val="00A679C4"/>
    <w:rsid w:val="00A95100"/>
    <w:rsid w:val="00AA762D"/>
    <w:rsid w:val="00AA76D2"/>
    <w:rsid w:val="00B029FF"/>
    <w:rsid w:val="00B134A1"/>
    <w:rsid w:val="00B41EFD"/>
    <w:rsid w:val="00B4744C"/>
    <w:rsid w:val="00BA107F"/>
    <w:rsid w:val="00BA571E"/>
    <w:rsid w:val="00C05AE2"/>
    <w:rsid w:val="00C266F4"/>
    <w:rsid w:val="00C45333"/>
    <w:rsid w:val="00C534B1"/>
    <w:rsid w:val="00C652C6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3033A"/>
    <w:rsid w:val="00E35B23"/>
    <w:rsid w:val="00F12403"/>
    <w:rsid w:val="00F30BD3"/>
    <w:rsid w:val="00F30F95"/>
    <w:rsid w:val="00F64650"/>
    <w:rsid w:val="00F767FA"/>
    <w:rsid w:val="00F94221"/>
    <w:rsid w:val="00FD43FA"/>
    <w:rsid w:val="00FF5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4803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803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03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582</Words>
  <Characters>3345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2</cp:revision>
  <cp:lastPrinted>2007-11-30T09:47:00Z</cp:lastPrinted>
  <dcterms:created xsi:type="dcterms:W3CDTF">2011-12-05T07:15:00Z</dcterms:created>
  <dcterms:modified xsi:type="dcterms:W3CDTF">2011-12-05T07:15:00Z</dcterms:modified>
</cp:coreProperties>
</file>