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7527CE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371F02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</w:t>
      </w:r>
      <w:r w:rsidR="00C534B1">
        <w:rPr>
          <w:b/>
          <w:sz w:val="24"/>
          <w:szCs w:val="24"/>
        </w:rPr>
        <w:t>EKSAMEN</w:t>
      </w:r>
    </w:p>
    <w:p w:rsidR="00F94221" w:rsidRDefault="00E245ED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2011/HØST</w:t>
      </w:r>
    </w:p>
    <w:p w:rsidR="006744F0" w:rsidRPr="003A61F1" w:rsidRDefault="00426DC5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0D5C23" w:rsidRPr="003A61F1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(en) </w:t>
      </w:r>
      <w:r w:rsidR="006744F0" w:rsidRPr="003A61F1">
        <w:rPr>
          <w:b/>
          <w:sz w:val="24"/>
          <w:szCs w:val="24"/>
        </w:rPr>
        <w:t>side</w:t>
      </w:r>
    </w:p>
    <w:p w:rsidR="00D302C1" w:rsidRPr="003A61F1" w:rsidRDefault="00D302C1" w:rsidP="006744F0">
      <w:pPr>
        <w:rPr>
          <w:b/>
          <w:sz w:val="24"/>
          <w:szCs w:val="24"/>
        </w:rPr>
      </w:pPr>
    </w:p>
    <w:p w:rsidR="007527CE" w:rsidRPr="007527CE" w:rsidRDefault="007527CE" w:rsidP="007527CE">
      <w:pPr>
        <w:pStyle w:val="Heading1"/>
        <w:shd w:val="clear" w:color="auto" w:fill="FFFFFF"/>
        <w:rPr>
          <w:rFonts w:ascii="Times New Roman" w:hAnsi="Times New Roman" w:cs="Times New Roman"/>
          <w:color w:val="2B2B2B"/>
          <w:sz w:val="24"/>
          <w:szCs w:val="24"/>
        </w:rPr>
      </w:pPr>
      <w:r w:rsidRPr="007527CE">
        <w:rPr>
          <w:rFonts w:ascii="Times New Roman" w:hAnsi="Times New Roman" w:cs="Times New Roman"/>
          <w:color w:val="2B2B2B"/>
          <w:sz w:val="24"/>
          <w:szCs w:val="24"/>
        </w:rPr>
        <w:t>SPA4101 - Spansk språkhistorie og vulgærlatinske tekster</w:t>
      </w:r>
    </w:p>
    <w:p w:rsidR="006409C5" w:rsidRDefault="006409C5" w:rsidP="00F94221">
      <w:pPr>
        <w:pBdr>
          <w:bottom w:val="double" w:sz="6" w:space="1" w:color="auto"/>
        </w:pBdr>
        <w:rPr>
          <w:b/>
          <w:bCs/>
          <w:sz w:val="24"/>
          <w:szCs w:val="24"/>
        </w:rPr>
      </w:pPr>
    </w:p>
    <w:p w:rsidR="00BF0093" w:rsidRDefault="007527CE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3</w:t>
      </w:r>
      <w:r w:rsidR="006409C5">
        <w:rPr>
          <w:b/>
          <w:bCs/>
          <w:sz w:val="24"/>
          <w:szCs w:val="24"/>
        </w:rPr>
        <w:t xml:space="preserve"> </w:t>
      </w:r>
      <w:r w:rsidR="00117A46">
        <w:rPr>
          <w:b/>
          <w:sz w:val="24"/>
          <w:szCs w:val="24"/>
        </w:rPr>
        <w:t xml:space="preserve"> timer</w:t>
      </w:r>
      <w:r w:rsidR="00117A46">
        <w:rPr>
          <w:b/>
          <w:sz w:val="24"/>
          <w:szCs w:val="24"/>
        </w:rPr>
        <w:tab/>
      </w:r>
      <w:r w:rsidR="00117A46">
        <w:rPr>
          <w:b/>
          <w:sz w:val="24"/>
          <w:szCs w:val="24"/>
        </w:rPr>
        <w:tab/>
      </w:r>
      <w:r w:rsidR="00A1385F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175D1B">
        <w:rPr>
          <w:b/>
          <w:sz w:val="24"/>
          <w:szCs w:val="24"/>
        </w:rPr>
        <w:t>29. november</w:t>
      </w:r>
      <w:r>
        <w:rPr>
          <w:b/>
          <w:sz w:val="24"/>
          <w:szCs w:val="24"/>
        </w:rPr>
        <w:t xml:space="preserve"> 2011</w:t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</w:p>
    <w:p w:rsidR="00BF0093" w:rsidRPr="007527CE" w:rsidRDefault="006B66EC" w:rsidP="00BF0093">
      <w:pPr>
        <w:rPr>
          <w:b/>
          <w:sz w:val="24"/>
          <w:szCs w:val="24"/>
        </w:rPr>
      </w:pPr>
      <w:r w:rsidRPr="006B66EC">
        <w:rPr>
          <w:b/>
          <w:sz w:val="24"/>
          <w:szCs w:val="24"/>
        </w:rPr>
        <w:t xml:space="preserve">Tillatte </w:t>
      </w:r>
      <w:r w:rsidRPr="007527CE">
        <w:rPr>
          <w:b/>
          <w:sz w:val="24"/>
          <w:szCs w:val="24"/>
        </w:rPr>
        <w:t>hjelpemidler:</w:t>
      </w:r>
      <w:r w:rsidR="007527CE" w:rsidRPr="007527CE">
        <w:rPr>
          <w:b/>
          <w:sz w:val="24"/>
          <w:szCs w:val="24"/>
        </w:rPr>
        <w:t xml:space="preserve"> </w:t>
      </w:r>
      <w:r w:rsidR="007527CE" w:rsidRPr="007527CE">
        <w:rPr>
          <w:b/>
          <w:color w:val="2B2B2B"/>
          <w:sz w:val="24"/>
          <w:szCs w:val="24"/>
        </w:rPr>
        <w:t xml:space="preserve">ettspråklig spansk ordbok eller ettspråklig norsk ordbok uten grammatikk eller bøyningsmønstre; enten </w:t>
      </w:r>
      <w:r w:rsidR="007527CE" w:rsidRPr="007527CE">
        <w:rPr>
          <w:b/>
          <w:i/>
          <w:color w:val="2B2B2B"/>
          <w:sz w:val="24"/>
          <w:szCs w:val="24"/>
        </w:rPr>
        <w:t>Diccionario Larousse del español moderno</w:t>
      </w:r>
      <w:r w:rsidR="007527CE" w:rsidRPr="007527CE">
        <w:rPr>
          <w:b/>
          <w:color w:val="2B2B2B"/>
          <w:sz w:val="24"/>
          <w:szCs w:val="24"/>
        </w:rPr>
        <w:t xml:space="preserve"> eller </w:t>
      </w:r>
      <w:r w:rsidR="007527CE" w:rsidRPr="007527CE">
        <w:rPr>
          <w:b/>
          <w:i/>
          <w:color w:val="2B2B2B"/>
          <w:sz w:val="24"/>
          <w:szCs w:val="24"/>
        </w:rPr>
        <w:t>Larousse Diccionario práctico español moderno</w:t>
      </w:r>
      <w:r w:rsidR="007527CE" w:rsidRPr="007527CE">
        <w:rPr>
          <w:b/>
          <w:color w:val="2B2B2B"/>
          <w:sz w:val="24"/>
          <w:szCs w:val="24"/>
        </w:rPr>
        <w:t>.</w:t>
      </w:r>
    </w:p>
    <w:p w:rsidR="007527CE" w:rsidRDefault="007527CE" w:rsidP="006578DB">
      <w:pPr>
        <w:rPr>
          <w:b/>
          <w:sz w:val="24"/>
          <w:szCs w:val="24"/>
        </w:rPr>
      </w:pPr>
    </w:p>
    <w:p w:rsidR="006578DB" w:rsidRPr="00E7375C" w:rsidRDefault="006578DB" w:rsidP="006578DB">
      <w:pPr>
        <w:rPr>
          <w:b/>
          <w:sz w:val="24"/>
          <w:szCs w:val="24"/>
        </w:rPr>
      </w:pPr>
      <w:r>
        <w:rPr>
          <w:b/>
          <w:sz w:val="24"/>
          <w:szCs w:val="24"/>
        </w:rPr>
        <w:t>All</w:t>
      </w:r>
      <w:r w:rsidR="00123FD9">
        <w:rPr>
          <w:b/>
          <w:sz w:val="24"/>
          <w:szCs w:val="24"/>
        </w:rPr>
        <w:t>e svar skal skrives på gjennomslag</w:t>
      </w:r>
      <w:r>
        <w:rPr>
          <w:b/>
          <w:sz w:val="24"/>
          <w:szCs w:val="24"/>
        </w:rPr>
        <w:t>sark.</w:t>
      </w:r>
    </w:p>
    <w:p w:rsidR="00A1385F" w:rsidRPr="00A1385F" w:rsidRDefault="00A1385F" w:rsidP="00BF0093">
      <w:pPr>
        <w:rPr>
          <w:sz w:val="24"/>
          <w:szCs w:val="24"/>
        </w:rPr>
      </w:pPr>
    </w:p>
    <w:p w:rsidR="00854D84" w:rsidRPr="00274FD7" w:rsidRDefault="00854D84" w:rsidP="00854D84">
      <w:pPr>
        <w:rPr>
          <w:sz w:val="24"/>
          <w:szCs w:val="24"/>
          <w:lang w:val="es-ES"/>
        </w:rPr>
      </w:pPr>
      <w:r w:rsidRPr="00274FD7">
        <w:rPr>
          <w:sz w:val="24"/>
          <w:szCs w:val="24"/>
          <w:lang w:val="es-ES"/>
        </w:rPr>
        <w:t>Responda en español a las dos partes 1. y 2. del ejercicio:</w:t>
      </w:r>
    </w:p>
    <w:p w:rsidR="00854D84" w:rsidRPr="00274FD7" w:rsidRDefault="00854D84" w:rsidP="00854D84">
      <w:pPr>
        <w:rPr>
          <w:sz w:val="24"/>
          <w:szCs w:val="24"/>
          <w:lang w:val="es-ES"/>
        </w:rPr>
      </w:pPr>
    </w:p>
    <w:p w:rsidR="00854D84" w:rsidRPr="00274FD7" w:rsidRDefault="00854D84" w:rsidP="00854D84">
      <w:pPr>
        <w:rPr>
          <w:sz w:val="24"/>
          <w:szCs w:val="24"/>
          <w:lang w:val="es-ES"/>
        </w:rPr>
      </w:pPr>
    </w:p>
    <w:p w:rsidR="00854D84" w:rsidRPr="00854D84" w:rsidRDefault="00854D84" w:rsidP="00854D84">
      <w:pPr>
        <w:pStyle w:val="ListParagraph"/>
        <w:numPr>
          <w:ilvl w:val="0"/>
          <w:numId w:val="6"/>
        </w:numPr>
        <w:rPr>
          <w:sz w:val="28"/>
          <w:szCs w:val="28"/>
          <w:lang w:val="es-ES_tradnl"/>
        </w:rPr>
      </w:pPr>
      <w:r w:rsidRPr="00854D84">
        <w:rPr>
          <w:sz w:val="28"/>
          <w:szCs w:val="28"/>
          <w:u w:val="single"/>
          <w:lang w:val="es-ES"/>
        </w:rPr>
        <w:t>Latín vulgar</w:t>
      </w:r>
      <w:r w:rsidRPr="00854D84">
        <w:rPr>
          <w:sz w:val="28"/>
          <w:szCs w:val="28"/>
          <w:lang w:val="es-ES"/>
        </w:rPr>
        <w:t>. Comente las formas subrayadas en negrita del texto desde el punto de vista de la historia de la lengua española.</w:t>
      </w:r>
    </w:p>
    <w:p w:rsidR="00854D84" w:rsidRPr="00854D84" w:rsidRDefault="00854D84" w:rsidP="00854D84">
      <w:pPr>
        <w:pStyle w:val="ListParagraph"/>
        <w:rPr>
          <w:sz w:val="28"/>
          <w:szCs w:val="28"/>
          <w:lang w:val="es-ES_tradnl"/>
        </w:rPr>
      </w:pPr>
    </w:p>
    <w:p w:rsidR="00854D84" w:rsidRPr="00854D84" w:rsidRDefault="00854D84" w:rsidP="00854D84">
      <w:pPr>
        <w:pStyle w:val="ListParagraph"/>
        <w:rPr>
          <w:sz w:val="28"/>
          <w:szCs w:val="28"/>
          <w:lang w:val="es-ES_tradnl"/>
        </w:rPr>
      </w:pPr>
      <w:r w:rsidRPr="00854D84">
        <w:rPr>
          <w:sz w:val="28"/>
          <w:szCs w:val="28"/>
          <w:u w:val="single"/>
          <w:lang w:val="en-US"/>
        </w:rPr>
        <w:t xml:space="preserve">Ac sic </w:t>
      </w:r>
      <w:r w:rsidRPr="00854D84">
        <w:rPr>
          <w:sz w:val="28"/>
          <w:szCs w:val="28"/>
          <w:lang w:val="en-US"/>
        </w:rPr>
        <w:t>denuo faciens iter per mansiones aliquot perueni</w:t>
      </w:r>
    </w:p>
    <w:p w:rsidR="00854D84" w:rsidRPr="00854D84" w:rsidRDefault="00854D84" w:rsidP="00854D84">
      <w:pPr>
        <w:ind w:firstLine="720"/>
        <w:rPr>
          <w:sz w:val="28"/>
          <w:szCs w:val="28"/>
          <w:lang w:val="en-US"/>
        </w:rPr>
      </w:pPr>
      <w:r w:rsidRPr="00854D84">
        <w:rPr>
          <w:sz w:val="28"/>
          <w:szCs w:val="28"/>
          <w:lang w:val="en-US"/>
        </w:rPr>
        <w:t xml:space="preserve">ad </w:t>
      </w:r>
      <w:r w:rsidRPr="00854D84">
        <w:rPr>
          <w:sz w:val="28"/>
          <w:szCs w:val="28"/>
          <w:u w:val="single"/>
          <w:lang w:val="en-US"/>
        </w:rPr>
        <w:t>ciuitatem</w:t>
      </w:r>
      <w:r w:rsidRPr="00854D84">
        <w:rPr>
          <w:sz w:val="28"/>
          <w:szCs w:val="28"/>
          <w:lang w:val="en-US"/>
        </w:rPr>
        <w:t>, cuius nomen in scripturis positum legimus,</w:t>
      </w:r>
    </w:p>
    <w:p w:rsidR="00854D84" w:rsidRPr="00854D84" w:rsidRDefault="00854D84" w:rsidP="00854D84">
      <w:pPr>
        <w:ind w:firstLine="720"/>
        <w:rPr>
          <w:sz w:val="28"/>
          <w:szCs w:val="28"/>
          <w:lang w:val="es-ES_tradnl"/>
        </w:rPr>
      </w:pPr>
      <w:r w:rsidRPr="00854D84">
        <w:rPr>
          <w:sz w:val="28"/>
          <w:szCs w:val="28"/>
          <w:lang w:val="es-ES_tradnl"/>
        </w:rPr>
        <w:t xml:space="preserve">id est Batanis, quae ciuitas usque in </w:t>
      </w:r>
      <w:r w:rsidRPr="00854D84">
        <w:rPr>
          <w:sz w:val="28"/>
          <w:szCs w:val="28"/>
          <w:u w:val="single"/>
          <w:lang w:val="es-ES_tradnl"/>
        </w:rPr>
        <w:t>hodie</w:t>
      </w:r>
      <w:r w:rsidRPr="00854D84">
        <w:rPr>
          <w:sz w:val="28"/>
          <w:szCs w:val="28"/>
          <w:lang w:val="es-ES_tradnl"/>
        </w:rPr>
        <w:t xml:space="preserve"> est. Nam et</w:t>
      </w:r>
    </w:p>
    <w:p w:rsidR="00854D84" w:rsidRPr="00854D84" w:rsidRDefault="00854D84" w:rsidP="00854D84">
      <w:pPr>
        <w:ind w:firstLine="720"/>
        <w:rPr>
          <w:sz w:val="28"/>
          <w:szCs w:val="28"/>
          <w:lang w:val="es-ES_tradnl"/>
        </w:rPr>
      </w:pPr>
      <w:r w:rsidRPr="00854D84">
        <w:rPr>
          <w:sz w:val="28"/>
          <w:szCs w:val="28"/>
          <w:lang w:val="es-ES_tradnl"/>
        </w:rPr>
        <w:t>ecclesia cum episcopo uere sancto et monacho et</w:t>
      </w:r>
    </w:p>
    <w:p w:rsidR="00854D84" w:rsidRPr="00854D84" w:rsidRDefault="00854D84" w:rsidP="00854D84">
      <w:pPr>
        <w:ind w:firstLine="720"/>
        <w:rPr>
          <w:sz w:val="28"/>
          <w:szCs w:val="28"/>
          <w:lang w:val="es-ES_tradnl"/>
        </w:rPr>
      </w:pPr>
      <w:r w:rsidRPr="00854D84">
        <w:rPr>
          <w:sz w:val="28"/>
          <w:szCs w:val="28"/>
          <w:lang w:val="pt-PT"/>
        </w:rPr>
        <w:t xml:space="preserve">confessore </w:t>
      </w:r>
      <w:r w:rsidRPr="00854D84">
        <w:rPr>
          <w:sz w:val="28"/>
          <w:szCs w:val="28"/>
          <w:u w:val="single"/>
          <w:lang w:val="pt-PT"/>
        </w:rPr>
        <w:t>habet</w:t>
      </w:r>
      <w:r w:rsidRPr="00854D84">
        <w:rPr>
          <w:sz w:val="28"/>
          <w:szCs w:val="28"/>
          <w:lang w:val="pt-PT"/>
        </w:rPr>
        <w:t xml:space="preserve"> et martyria aliquanta. </w:t>
      </w:r>
      <w:r w:rsidRPr="00854D84">
        <w:rPr>
          <w:sz w:val="28"/>
          <w:szCs w:val="28"/>
          <w:lang w:val="es-ES_tradnl"/>
        </w:rPr>
        <w:t>Ipsa etiam</w:t>
      </w:r>
    </w:p>
    <w:p w:rsidR="00854D84" w:rsidRPr="00854D84" w:rsidRDefault="00854D84" w:rsidP="00854D84">
      <w:pPr>
        <w:ind w:firstLine="720"/>
        <w:rPr>
          <w:sz w:val="28"/>
          <w:szCs w:val="28"/>
          <w:lang w:val="es-ES_tradnl"/>
        </w:rPr>
      </w:pPr>
      <w:r w:rsidRPr="00854D84">
        <w:rPr>
          <w:sz w:val="28"/>
          <w:szCs w:val="28"/>
          <w:lang w:val="es-ES_tradnl"/>
        </w:rPr>
        <w:t>ciuitas habundans multitudine hominum est; nam et miles</w:t>
      </w:r>
    </w:p>
    <w:p w:rsidR="00854D84" w:rsidRPr="00854D84" w:rsidRDefault="00854D84" w:rsidP="00854D84">
      <w:pPr>
        <w:keepLines/>
        <w:rPr>
          <w:sz w:val="28"/>
          <w:szCs w:val="28"/>
          <w:lang w:val="pt-PT"/>
        </w:rPr>
      </w:pPr>
      <w:r w:rsidRPr="00854D84">
        <w:rPr>
          <w:sz w:val="28"/>
          <w:szCs w:val="28"/>
          <w:lang w:val="es-ES_tradnl"/>
        </w:rPr>
        <w:tab/>
        <w:t xml:space="preserve">ibi </w:t>
      </w:r>
      <w:r w:rsidRPr="00854D84">
        <w:rPr>
          <w:sz w:val="28"/>
          <w:szCs w:val="28"/>
          <w:u w:val="single"/>
          <w:lang w:val="es-ES_tradnl"/>
        </w:rPr>
        <w:t xml:space="preserve">sedet </w:t>
      </w:r>
      <w:r w:rsidRPr="00854D84">
        <w:rPr>
          <w:sz w:val="28"/>
          <w:szCs w:val="28"/>
          <w:lang w:val="es-ES_tradnl"/>
        </w:rPr>
        <w:t>cum tribuno suo.</w:t>
      </w:r>
      <w:r w:rsidRPr="00854D84">
        <w:rPr>
          <w:sz w:val="28"/>
          <w:szCs w:val="28"/>
          <w:lang w:val="es-ES_tradnl"/>
        </w:rPr>
        <w:tab/>
      </w:r>
    </w:p>
    <w:p w:rsidR="00854D84" w:rsidRPr="004612BE" w:rsidRDefault="00854D84" w:rsidP="00854D84">
      <w:pPr>
        <w:rPr>
          <w:sz w:val="24"/>
          <w:szCs w:val="24"/>
          <w:lang w:val="sv-SE"/>
        </w:rPr>
      </w:pPr>
    </w:p>
    <w:p w:rsidR="00854D84" w:rsidRPr="004612BE" w:rsidRDefault="00854D84" w:rsidP="00854D84">
      <w:pPr>
        <w:rPr>
          <w:sz w:val="24"/>
          <w:szCs w:val="24"/>
          <w:lang w:val="sv-SE"/>
        </w:rPr>
      </w:pPr>
    </w:p>
    <w:p w:rsidR="00854D84" w:rsidRPr="00554DB9" w:rsidRDefault="00854D84" w:rsidP="00854D84">
      <w:pPr>
        <w:rPr>
          <w:sz w:val="28"/>
          <w:szCs w:val="28"/>
          <w:lang w:val="es-ES"/>
        </w:rPr>
      </w:pPr>
      <w:r>
        <w:rPr>
          <w:b/>
          <w:sz w:val="24"/>
          <w:szCs w:val="24"/>
          <w:lang w:val="es-ES_tradnl"/>
        </w:rPr>
        <w:t>2</w:t>
      </w:r>
      <w:r w:rsidRPr="002759D7">
        <w:rPr>
          <w:sz w:val="24"/>
          <w:szCs w:val="24"/>
          <w:lang w:val="es-ES_tradnl"/>
        </w:rPr>
        <w:t>.</w:t>
      </w:r>
      <w:r w:rsidRPr="002759D7">
        <w:rPr>
          <w:b/>
          <w:bCs/>
          <w:sz w:val="24"/>
          <w:szCs w:val="24"/>
          <w:lang w:val="es-ES"/>
        </w:rPr>
        <w:t xml:space="preserve"> </w:t>
      </w:r>
      <w:r w:rsidRPr="002759D7">
        <w:rPr>
          <w:sz w:val="24"/>
          <w:szCs w:val="24"/>
          <w:lang w:val="es-ES"/>
        </w:rPr>
        <w:t xml:space="preserve"> </w:t>
      </w:r>
      <w:r w:rsidRPr="00554DB9">
        <w:rPr>
          <w:sz w:val="28"/>
          <w:szCs w:val="28"/>
          <w:u w:val="single"/>
          <w:lang w:val="es-ES"/>
        </w:rPr>
        <w:t>Gramática histórica</w:t>
      </w:r>
      <w:r w:rsidRPr="00554DB9">
        <w:rPr>
          <w:sz w:val="28"/>
          <w:szCs w:val="28"/>
          <w:lang w:val="es-ES"/>
        </w:rPr>
        <w:t xml:space="preserve">. Los cambios </w:t>
      </w:r>
      <w:r>
        <w:rPr>
          <w:sz w:val="28"/>
          <w:szCs w:val="28"/>
          <w:lang w:val="es-ES"/>
        </w:rPr>
        <w:t xml:space="preserve">fonológicos </w:t>
      </w:r>
      <w:r w:rsidRPr="00554DB9">
        <w:rPr>
          <w:sz w:val="28"/>
          <w:szCs w:val="28"/>
          <w:lang w:val="es-ES"/>
        </w:rPr>
        <w:t>más importantes en el desarrollo del latín al español.</w:t>
      </w: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117A46" w:rsidRPr="00854D84" w:rsidRDefault="00426DC5" w:rsidP="00BF0093">
      <w:pPr>
        <w:rPr>
          <w:b/>
          <w:sz w:val="24"/>
          <w:szCs w:val="24"/>
          <w:lang w:val="pt-PT"/>
        </w:rPr>
      </w:pPr>
      <w:r>
        <w:rPr>
          <w:b/>
          <w:sz w:val="24"/>
          <w:szCs w:val="24"/>
          <w:lang w:val="pt-PT"/>
        </w:rPr>
        <w:t>----------------------------------------------------------------------------------------------------------------</w:t>
      </w:r>
    </w:p>
    <w:p w:rsidR="00543B0A" w:rsidRPr="00541E11" w:rsidRDefault="00543B0A" w:rsidP="00543B0A">
      <w:pPr>
        <w:rPr>
          <w:b/>
        </w:rPr>
      </w:pPr>
      <w:r w:rsidRPr="00541E11">
        <w:rPr>
          <w:b/>
        </w:rPr>
        <w:t>Hvis du ønsker begrunnelse: Ta kontakt med din faglærer på e-post innen 1 uke etter at sensuren er kunngjort i StudentWeb. Oppgi navn og kandidatnummer. Sensor bestemmer om begrunnelsen skal gis skriftlig eller muntlig.</w:t>
      </w:r>
    </w:p>
    <w:p w:rsidR="002C3584" w:rsidRPr="00A1385F" w:rsidRDefault="002C3584" w:rsidP="00543B0A">
      <w:pPr>
        <w:rPr>
          <w:b/>
          <w:sz w:val="24"/>
          <w:szCs w:val="24"/>
        </w:rPr>
      </w:pPr>
    </w:p>
    <w:sectPr w:rsidR="002C3584" w:rsidRPr="00A1385F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3B7E" w:rsidRDefault="00543B7E">
      <w:r>
        <w:separator/>
      </w:r>
    </w:p>
  </w:endnote>
  <w:endnote w:type="continuationSeparator" w:id="0">
    <w:p w:rsidR="00543B7E" w:rsidRDefault="00543B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9C5" w:rsidRDefault="006409C5">
    <w:pPr>
      <w:pStyle w:val="Footer"/>
      <w:jc w:val="right"/>
    </w:pPr>
    <w:r>
      <w:rPr>
        <w:snapToGrid w:val="0"/>
      </w:rPr>
      <w:t xml:space="preserve">Side </w:t>
    </w:r>
    <w:r w:rsidR="000E5B43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0E5B43">
      <w:rPr>
        <w:snapToGrid w:val="0"/>
      </w:rPr>
      <w:fldChar w:fldCharType="separate"/>
    </w:r>
    <w:r w:rsidR="00175D1B">
      <w:rPr>
        <w:noProof/>
        <w:snapToGrid w:val="0"/>
      </w:rPr>
      <w:t>1</w:t>
    </w:r>
    <w:r w:rsidR="000E5B43"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3B7E" w:rsidRDefault="00543B7E">
      <w:r>
        <w:separator/>
      </w:r>
    </w:p>
  </w:footnote>
  <w:footnote w:type="continuationSeparator" w:id="0">
    <w:p w:rsidR="00543B7E" w:rsidRDefault="00543B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87A653A"/>
    <w:multiLevelType w:val="hybridMultilevel"/>
    <w:tmpl w:val="D9C038C6"/>
    <w:lvl w:ilvl="0" w:tplc="362C81E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547A6"/>
    <w:rsid w:val="000A3EC0"/>
    <w:rsid w:val="000A4C72"/>
    <w:rsid w:val="000D01CD"/>
    <w:rsid w:val="000D1B48"/>
    <w:rsid w:val="000D3529"/>
    <w:rsid w:val="000D5C23"/>
    <w:rsid w:val="000E09D7"/>
    <w:rsid w:val="000E5B43"/>
    <w:rsid w:val="00103558"/>
    <w:rsid w:val="00117A46"/>
    <w:rsid w:val="001239F7"/>
    <w:rsid w:val="00123FD9"/>
    <w:rsid w:val="00175D1B"/>
    <w:rsid w:val="001D18EE"/>
    <w:rsid w:val="001E4208"/>
    <w:rsid w:val="001F5DB1"/>
    <w:rsid w:val="001F5E42"/>
    <w:rsid w:val="0022390E"/>
    <w:rsid w:val="0025541B"/>
    <w:rsid w:val="002C28F0"/>
    <w:rsid w:val="002C3584"/>
    <w:rsid w:val="003050E8"/>
    <w:rsid w:val="003361A2"/>
    <w:rsid w:val="00340DAD"/>
    <w:rsid w:val="00355E07"/>
    <w:rsid w:val="00371F02"/>
    <w:rsid w:val="0037380E"/>
    <w:rsid w:val="003A61F1"/>
    <w:rsid w:val="004227B2"/>
    <w:rsid w:val="00426DC5"/>
    <w:rsid w:val="0044168E"/>
    <w:rsid w:val="00485BDE"/>
    <w:rsid w:val="004879D5"/>
    <w:rsid w:val="00490CA8"/>
    <w:rsid w:val="00491CBE"/>
    <w:rsid w:val="004C2A17"/>
    <w:rsid w:val="004F6FEB"/>
    <w:rsid w:val="00504479"/>
    <w:rsid w:val="00543B0A"/>
    <w:rsid w:val="00543B7E"/>
    <w:rsid w:val="005472F3"/>
    <w:rsid w:val="00550F3A"/>
    <w:rsid w:val="00593EDC"/>
    <w:rsid w:val="00597AFB"/>
    <w:rsid w:val="005F70C8"/>
    <w:rsid w:val="00613FD2"/>
    <w:rsid w:val="00614701"/>
    <w:rsid w:val="00630282"/>
    <w:rsid w:val="006409C5"/>
    <w:rsid w:val="00646111"/>
    <w:rsid w:val="006578DB"/>
    <w:rsid w:val="006744F0"/>
    <w:rsid w:val="00674CB9"/>
    <w:rsid w:val="00675DF9"/>
    <w:rsid w:val="00682EC3"/>
    <w:rsid w:val="006A668F"/>
    <w:rsid w:val="006B66EC"/>
    <w:rsid w:val="006F558D"/>
    <w:rsid w:val="007200F0"/>
    <w:rsid w:val="007377F5"/>
    <w:rsid w:val="007527CE"/>
    <w:rsid w:val="0077403B"/>
    <w:rsid w:val="00783537"/>
    <w:rsid w:val="00786F4B"/>
    <w:rsid w:val="007C492E"/>
    <w:rsid w:val="007F007A"/>
    <w:rsid w:val="0083349B"/>
    <w:rsid w:val="00854D84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A762D"/>
    <w:rsid w:val="00B02D8D"/>
    <w:rsid w:val="00B10EC0"/>
    <w:rsid w:val="00B41EFD"/>
    <w:rsid w:val="00BF0093"/>
    <w:rsid w:val="00C05AE2"/>
    <w:rsid w:val="00C07EA8"/>
    <w:rsid w:val="00C534B1"/>
    <w:rsid w:val="00C652C6"/>
    <w:rsid w:val="00C94146"/>
    <w:rsid w:val="00CC2EED"/>
    <w:rsid w:val="00D302C1"/>
    <w:rsid w:val="00D30D2C"/>
    <w:rsid w:val="00D40BCD"/>
    <w:rsid w:val="00D854C5"/>
    <w:rsid w:val="00DB2CAF"/>
    <w:rsid w:val="00DB34F5"/>
    <w:rsid w:val="00DB5CFC"/>
    <w:rsid w:val="00DD677D"/>
    <w:rsid w:val="00DE29E4"/>
    <w:rsid w:val="00E002B7"/>
    <w:rsid w:val="00E0371F"/>
    <w:rsid w:val="00E245ED"/>
    <w:rsid w:val="00E3033A"/>
    <w:rsid w:val="00E35B23"/>
    <w:rsid w:val="00E63354"/>
    <w:rsid w:val="00F12403"/>
    <w:rsid w:val="00F30BD3"/>
    <w:rsid w:val="00F30F95"/>
    <w:rsid w:val="00F64650"/>
    <w:rsid w:val="00F73A3A"/>
    <w:rsid w:val="00F94221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uiPriority w:val="99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854D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54D8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54D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8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47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79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98857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1727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4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5228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199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</vt:lpstr>
    </vt:vector>
  </TitlesOfParts>
  <Company>UiO</Company>
  <LinksUpToDate>false</LinksUpToDate>
  <CharactersWithSpaces>1469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mavedoy</cp:lastModifiedBy>
  <cp:revision>3</cp:revision>
  <cp:lastPrinted>2011-11-25T07:47:00Z</cp:lastPrinted>
  <dcterms:created xsi:type="dcterms:W3CDTF">2011-11-25T07:48:00Z</dcterms:created>
  <dcterms:modified xsi:type="dcterms:W3CDTF">2011-11-25T07:49:00Z</dcterms:modified>
</cp:coreProperties>
</file>