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D22AC6" w14:textId="56F85CFD" w:rsidR="00E10799" w:rsidRPr="00E63769" w:rsidRDefault="00E10799" w:rsidP="00B84023">
      <w:pPr>
        <w:textAlignment w:val="baseline"/>
        <w:outlineLvl w:val="1"/>
        <w:rPr>
          <w:rFonts w:ascii="Times New Roman" w:eastAsia="Times New Roman" w:hAnsi="Times New Roman" w:cs="Times New Roman"/>
          <w:b/>
          <w:bCs/>
          <w:color w:val="000000"/>
          <w:kern w:val="0"/>
          <w:lang w:eastAsia="nb-NO"/>
          <w14:ligatures w14:val="none"/>
        </w:rPr>
      </w:pPr>
      <w:r w:rsidRPr="00E63769">
        <w:rPr>
          <w:rFonts w:ascii="Times New Roman" w:eastAsia="Times New Roman" w:hAnsi="Times New Roman" w:cs="Times New Roman"/>
          <w:b/>
          <w:bCs/>
          <w:color w:val="000000"/>
          <w:kern w:val="0"/>
          <w:lang w:eastAsia="nb-NO"/>
          <w14:ligatures w14:val="none"/>
        </w:rPr>
        <w:t>Alternative film guidelines</w:t>
      </w:r>
      <w:r w:rsidR="0038293A">
        <w:rPr>
          <w:rFonts w:ascii="Times New Roman" w:eastAsia="Times New Roman" w:hAnsi="Times New Roman" w:cs="Times New Roman"/>
          <w:b/>
          <w:bCs/>
          <w:color w:val="000000"/>
          <w:kern w:val="0"/>
          <w:lang w:eastAsia="nb-NO"/>
          <w14:ligatures w14:val="none"/>
        </w:rPr>
        <w:t xml:space="preserve"> 2025</w:t>
      </w:r>
    </w:p>
    <w:p w14:paraId="18A60F1C" w14:textId="77777777" w:rsidR="00E10799" w:rsidRPr="00E63769" w:rsidRDefault="00E10799" w:rsidP="00B84023">
      <w:pPr>
        <w:textAlignment w:val="baseline"/>
        <w:outlineLvl w:val="1"/>
        <w:rPr>
          <w:rFonts w:ascii="Times New Roman" w:eastAsia="Times New Roman" w:hAnsi="Times New Roman" w:cs="Times New Roman"/>
          <w:b/>
          <w:bCs/>
          <w:color w:val="000000"/>
          <w:kern w:val="0"/>
          <w:lang w:eastAsia="nb-NO"/>
          <w14:ligatures w14:val="none"/>
        </w:rPr>
      </w:pPr>
    </w:p>
    <w:p w14:paraId="5CFE34A3" w14:textId="40BFC99B" w:rsidR="00015709" w:rsidRPr="00E63769" w:rsidRDefault="00015709" w:rsidP="00B84023">
      <w:pPr>
        <w:textAlignment w:val="baseline"/>
        <w:outlineLvl w:val="1"/>
        <w:rPr>
          <w:rFonts w:ascii="Times New Roman" w:eastAsia="Times New Roman" w:hAnsi="Times New Roman" w:cs="Times New Roman"/>
          <w:b/>
          <w:bCs/>
          <w:color w:val="000000"/>
          <w:kern w:val="0"/>
          <w:lang w:eastAsia="nb-NO"/>
          <w14:ligatures w14:val="none"/>
        </w:rPr>
      </w:pPr>
      <w:r w:rsidRPr="00015709">
        <w:rPr>
          <w:rFonts w:ascii="Times New Roman" w:eastAsia="Times New Roman" w:hAnsi="Times New Roman" w:cs="Times New Roman"/>
          <w:b/>
          <w:bCs/>
          <w:color w:val="000000"/>
          <w:kern w:val="0"/>
          <w:lang w:eastAsia="nb-NO"/>
          <w14:ligatures w14:val="none"/>
        </w:rPr>
        <w:t>Course content</w:t>
      </w:r>
    </w:p>
    <w:p w14:paraId="7A550621" w14:textId="77777777" w:rsidR="00B84023" w:rsidRPr="00015709" w:rsidRDefault="00B84023" w:rsidP="00B84023">
      <w:pPr>
        <w:textAlignment w:val="baseline"/>
        <w:outlineLvl w:val="1"/>
        <w:rPr>
          <w:rFonts w:ascii="Times New Roman" w:eastAsia="Times New Roman" w:hAnsi="Times New Roman" w:cs="Times New Roman"/>
          <w:b/>
          <w:bCs/>
          <w:color w:val="000000"/>
          <w:kern w:val="0"/>
          <w:lang w:eastAsia="nb-NO"/>
          <w14:ligatures w14:val="none"/>
        </w:rPr>
      </w:pPr>
    </w:p>
    <w:p w14:paraId="1F364009" w14:textId="7DB69CAE" w:rsidR="00015709" w:rsidRPr="00E63769" w:rsidRDefault="004B657C" w:rsidP="004B657C">
      <w:pPr>
        <w:jc w:val="both"/>
        <w:textAlignment w:val="baseline"/>
        <w:rPr>
          <w:rFonts w:ascii="Times New Roman" w:eastAsia="Times New Roman" w:hAnsi="Times New Roman" w:cs="Times New Roman"/>
          <w:color w:val="000000"/>
          <w:kern w:val="0"/>
          <w:lang w:eastAsia="nb-NO"/>
          <w14:ligatures w14:val="none"/>
        </w:rPr>
      </w:pPr>
      <w:r w:rsidRPr="00E63769">
        <w:rPr>
          <w:rFonts w:ascii="Times New Roman" w:eastAsia="Times New Roman" w:hAnsi="Times New Roman" w:cs="Times New Roman"/>
          <w:color w:val="000000"/>
          <w:kern w:val="0"/>
          <w:lang w:eastAsia="nb-NO"/>
          <w14:ligatures w14:val="none"/>
        </w:rPr>
        <w:t>«</w:t>
      </w:r>
      <w:r w:rsidR="00015709" w:rsidRPr="00015709">
        <w:rPr>
          <w:rFonts w:ascii="Times New Roman" w:eastAsia="Times New Roman" w:hAnsi="Times New Roman" w:cs="Times New Roman"/>
          <w:color w:val="000000"/>
          <w:kern w:val="0"/>
          <w:lang w:eastAsia="nb-NO"/>
          <w14:ligatures w14:val="none"/>
        </w:rPr>
        <w:t>Alternative Film</w:t>
      </w:r>
      <w:r w:rsidRPr="00E63769">
        <w:rPr>
          <w:rFonts w:ascii="Times New Roman" w:eastAsia="Times New Roman" w:hAnsi="Times New Roman" w:cs="Times New Roman"/>
          <w:color w:val="000000"/>
          <w:kern w:val="0"/>
          <w:lang w:eastAsia="nb-NO"/>
          <w14:ligatures w14:val="none"/>
        </w:rPr>
        <w:t>»</w:t>
      </w:r>
      <w:r w:rsidR="00015709" w:rsidRPr="00015709">
        <w:rPr>
          <w:rFonts w:ascii="Times New Roman" w:eastAsia="Times New Roman" w:hAnsi="Times New Roman" w:cs="Times New Roman"/>
          <w:color w:val="000000"/>
          <w:kern w:val="0"/>
          <w:lang w:eastAsia="nb-NO"/>
          <w14:ligatures w14:val="none"/>
        </w:rPr>
        <w:t xml:space="preserve"> addresses how the film medium can provide alternative historical, aesthetic, analytical and theoretical expressions. The course focuses on various alternatives to the culturally and financially dominant model of Hollywood cinema, and to the characteristics of this model in terms of film style and narrative. </w:t>
      </w:r>
      <w:r w:rsidRPr="00E63769">
        <w:rPr>
          <w:rFonts w:ascii="Times New Roman" w:eastAsia="Times New Roman" w:hAnsi="Times New Roman" w:cs="Times New Roman"/>
          <w:color w:val="000000"/>
          <w:kern w:val="0"/>
          <w:lang w:eastAsia="nb-NO"/>
          <w14:ligatures w14:val="none"/>
        </w:rPr>
        <w:t>«</w:t>
      </w:r>
      <w:r w:rsidR="00015709" w:rsidRPr="00015709">
        <w:rPr>
          <w:rFonts w:ascii="Times New Roman" w:eastAsia="Times New Roman" w:hAnsi="Times New Roman" w:cs="Times New Roman"/>
          <w:color w:val="000000"/>
          <w:kern w:val="0"/>
          <w:lang w:eastAsia="nb-NO"/>
          <w14:ligatures w14:val="none"/>
        </w:rPr>
        <w:t>Alternative film</w:t>
      </w:r>
      <w:r w:rsidRPr="00E63769">
        <w:rPr>
          <w:rFonts w:ascii="Times New Roman" w:eastAsia="Times New Roman" w:hAnsi="Times New Roman" w:cs="Times New Roman"/>
          <w:color w:val="000000"/>
          <w:kern w:val="0"/>
          <w:lang w:eastAsia="nb-NO"/>
          <w14:ligatures w14:val="none"/>
        </w:rPr>
        <w:t>»</w:t>
      </w:r>
      <w:r w:rsidR="00015709" w:rsidRPr="00015709">
        <w:rPr>
          <w:rFonts w:ascii="Times New Roman" w:eastAsia="Times New Roman" w:hAnsi="Times New Roman" w:cs="Times New Roman"/>
          <w:color w:val="000000"/>
          <w:kern w:val="0"/>
          <w:lang w:eastAsia="nb-NO"/>
          <w14:ligatures w14:val="none"/>
        </w:rPr>
        <w:t xml:space="preserve"> invites analysis and theoretical discussions on larger aesthetic movements and trends, as well as focused studies on specific films and audiovisual images. The course illustrates the historical conditions that form the basis of various cinematic orientations, and explores how film has always in various ways tested the limits and characteristics of the medium.</w:t>
      </w:r>
    </w:p>
    <w:p w14:paraId="63B3DC1A" w14:textId="77777777" w:rsidR="00B84023" w:rsidRPr="00015709" w:rsidRDefault="00B84023" w:rsidP="00B84023">
      <w:pPr>
        <w:textAlignment w:val="baseline"/>
        <w:rPr>
          <w:rFonts w:ascii="Times New Roman" w:eastAsia="Times New Roman" w:hAnsi="Times New Roman" w:cs="Times New Roman"/>
          <w:color w:val="000000"/>
          <w:kern w:val="0"/>
          <w:lang w:eastAsia="nb-NO"/>
          <w14:ligatures w14:val="none"/>
        </w:rPr>
      </w:pPr>
    </w:p>
    <w:p w14:paraId="2DE7865C" w14:textId="77777777" w:rsidR="00B84023" w:rsidRPr="00E63769" w:rsidRDefault="00015709" w:rsidP="004B657C">
      <w:pPr>
        <w:jc w:val="both"/>
        <w:textAlignment w:val="baseline"/>
        <w:rPr>
          <w:rFonts w:ascii="Times New Roman" w:eastAsia="Times New Roman" w:hAnsi="Times New Roman" w:cs="Times New Roman"/>
          <w:color w:val="000000"/>
          <w:kern w:val="0"/>
          <w:lang w:eastAsia="nb-NO"/>
          <w14:ligatures w14:val="none"/>
        </w:rPr>
      </w:pPr>
      <w:r w:rsidRPr="00015709">
        <w:rPr>
          <w:rFonts w:ascii="Times New Roman" w:eastAsia="Times New Roman" w:hAnsi="Times New Roman" w:cs="Times New Roman"/>
          <w:color w:val="000000"/>
          <w:kern w:val="0"/>
          <w:lang w:eastAsia="nb-NO"/>
          <w14:ligatures w14:val="none"/>
        </w:rPr>
        <w:t>The course offers knowledge to students who want to work with film in academic and/or other professional contexts, such as in film production, cultural work or in various journalistic contexts. Prior basic knowledge of film history, film/media theory, and academic writing is recommended.</w:t>
      </w:r>
    </w:p>
    <w:p w14:paraId="26D98B44" w14:textId="77777777" w:rsidR="00B84023" w:rsidRPr="00E63769" w:rsidRDefault="00B84023" w:rsidP="00B84023">
      <w:pPr>
        <w:textAlignment w:val="baseline"/>
        <w:rPr>
          <w:rFonts w:ascii="Times New Roman" w:eastAsia="Times New Roman" w:hAnsi="Times New Roman" w:cs="Times New Roman"/>
          <w:color w:val="000000"/>
          <w:kern w:val="0"/>
          <w:lang w:eastAsia="nb-NO"/>
          <w14:ligatures w14:val="none"/>
        </w:rPr>
      </w:pPr>
    </w:p>
    <w:p w14:paraId="579B8240" w14:textId="060FCA89" w:rsidR="00015709" w:rsidRPr="00E63769" w:rsidRDefault="00015709" w:rsidP="00B84023">
      <w:pPr>
        <w:textAlignment w:val="baseline"/>
        <w:rPr>
          <w:rFonts w:ascii="Times New Roman" w:eastAsia="Times New Roman" w:hAnsi="Times New Roman" w:cs="Times New Roman"/>
          <w:color w:val="000000"/>
          <w:kern w:val="0"/>
          <w:lang w:eastAsia="nb-NO"/>
          <w14:ligatures w14:val="none"/>
        </w:rPr>
      </w:pPr>
      <w:r w:rsidRPr="00015709">
        <w:rPr>
          <w:rFonts w:ascii="Times New Roman" w:eastAsia="Times New Roman" w:hAnsi="Times New Roman" w:cs="Times New Roman"/>
          <w:color w:val="000000"/>
          <w:kern w:val="0"/>
          <w:lang w:eastAsia="nb-NO"/>
          <w14:ligatures w14:val="none"/>
        </w:rPr>
        <w:t>Learning outcome</w:t>
      </w:r>
    </w:p>
    <w:p w14:paraId="2AC64095" w14:textId="77777777" w:rsidR="00B84023" w:rsidRPr="00015709" w:rsidRDefault="00B84023" w:rsidP="00B84023">
      <w:pPr>
        <w:textAlignment w:val="baseline"/>
        <w:rPr>
          <w:rFonts w:ascii="Times New Roman" w:eastAsia="Times New Roman" w:hAnsi="Times New Roman" w:cs="Times New Roman"/>
          <w:color w:val="000000"/>
          <w:kern w:val="0"/>
          <w:lang w:eastAsia="nb-NO"/>
          <w14:ligatures w14:val="none"/>
        </w:rPr>
      </w:pPr>
    </w:p>
    <w:p w14:paraId="03E0BBBA" w14:textId="77777777" w:rsidR="00015709" w:rsidRPr="00E63769" w:rsidRDefault="00015709" w:rsidP="00B84023">
      <w:pPr>
        <w:textAlignment w:val="baseline"/>
        <w:rPr>
          <w:rFonts w:ascii="Times New Roman" w:eastAsia="Times New Roman" w:hAnsi="Times New Roman" w:cs="Times New Roman"/>
          <w:color w:val="000000"/>
          <w:kern w:val="0"/>
          <w:lang w:eastAsia="nb-NO"/>
          <w14:ligatures w14:val="none"/>
        </w:rPr>
      </w:pPr>
      <w:r w:rsidRPr="00015709">
        <w:rPr>
          <w:rFonts w:ascii="Times New Roman" w:eastAsia="Times New Roman" w:hAnsi="Times New Roman" w:cs="Times New Roman"/>
          <w:color w:val="000000"/>
          <w:kern w:val="0"/>
          <w:lang w:eastAsia="nb-NO"/>
          <w14:ligatures w14:val="none"/>
        </w:rPr>
        <w:t>Knowledge</w:t>
      </w:r>
    </w:p>
    <w:p w14:paraId="5ED83693" w14:textId="77777777" w:rsidR="00B84023" w:rsidRPr="00015709" w:rsidRDefault="00B84023" w:rsidP="00B84023">
      <w:pPr>
        <w:textAlignment w:val="baseline"/>
        <w:rPr>
          <w:rFonts w:ascii="Times New Roman" w:eastAsia="Times New Roman" w:hAnsi="Times New Roman" w:cs="Times New Roman"/>
          <w:color w:val="000000"/>
          <w:kern w:val="0"/>
          <w:lang w:eastAsia="nb-NO"/>
          <w14:ligatures w14:val="none"/>
        </w:rPr>
      </w:pPr>
    </w:p>
    <w:p w14:paraId="5F8E8651" w14:textId="77777777" w:rsidR="00015709" w:rsidRDefault="00015709" w:rsidP="00B84023">
      <w:pPr>
        <w:textAlignment w:val="baseline"/>
        <w:rPr>
          <w:rFonts w:ascii="Times New Roman" w:eastAsia="Times New Roman" w:hAnsi="Times New Roman" w:cs="Times New Roman"/>
          <w:color w:val="000000"/>
          <w:kern w:val="0"/>
          <w:lang w:eastAsia="nb-NO"/>
          <w14:ligatures w14:val="none"/>
        </w:rPr>
      </w:pPr>
      <w:r w:rsidRPr="00015709">
        <w:rPr>
          <w:rFonts w:ascii="Times New Roman" w:eastAsia="Times New Roman" w:hAnsi="Times New Roman" w:cs="Times New Roman"/>
          <w:color w:val="000000"/>
          <w:kern w:val="0"/>
          <w:lang w:eastAsia="nb-NO"/>
          <w14:ligatures w14:val="none"/>
        </w:rPr>
        <w:t>The candidate:</w:t>
      </w:r>
    </w:p>
    <w:p w14:paraId="61D496C5" w14:textId="77777777" w:rsidR="00A5242B" w:rsidRPr="00015709" w:rsidRDefault="00A5242B" w:rsidP="00B84023">
      <w:pPr>
        <w:textAlignment w:val="baseline"/>
        <w:rPr>
          <w:rFonts w:ascii="Times New Roman" w:eastAsia="Times New Roman" w:hAnsi="Times New Roman" w:cs="Times New Roman"/>
          <w:color w:val="000000"/>
          <w:kern w:val="0"/>
          <w:lang w:eastAsia="nb-NO"/>
          <w14:ligatures w14:val="none"/>
        </w:rPr>
      </w:pPr>
    </w:p>
    <w:p w14:paraId="79C3B0A8" w14:textId="77777777" w:rsidR="00015709" w:rsidRPr="00015709" w:rsidRDefault="00015709" w:rsidP="00B84023">
      <w:pPr>
        <w:numPr>
          <w:ilvl w:val="0"/>
          <w:numId w:val="1"/>
        </w:numPr>
        <w:ind w:left="0"/>
        <w:textAlignment w:val="baseline"/>
        <w:rPr>
          <w:rFonts w:ascii="Times New Roman" w:eastAsia="Times New Roman" w:hAnsi="Times New Roman" w:cs="Times New Roman"/>
          <w:color w:val="000000"/>
          <w:kern w:val="0"/>
          <w:lang w:eastAsia="nb-NO"/>
          <w14:ligatures w14:val="none"/>
        </w:rPr>
      </w:pPr>
      <w:r w:rsidRPr="00015709">
        <w:rPr>
          <w:rFonts w:ascii="Times New Roman" w:eastAsia="Times New Roman" w:hAnsi="Times New Roman" w:cs="Times New Roman"/>
          <w:color w:val="000000"/>
          <w:kern w:val="0"/>
          <w:lang w:eastAsia="nb-NO"/>
          <w14:ligatures w14:val="none"/>
        </w:rPr>
        <w:t>has an understanding of dominant norms and traditions for how films are produced and how films evoke particular audience experiences</w:t>
      </w:r>
    </w:p>
    <w:p w14:paraId="635D1810" w14:textId="77777777" w:rsidR="00015709" w:rsidRPr="00015709" w:rsidRDefault="00015709" w:rsidP="00B84023">
      <w:pPr>
        <w:numPr>
          <w:ilvl w:val="0"/>
          <w:numId w:val="1"/>
        </w:numPr>
        <w:ind w:left="0"/>
        <w:textAlignment w:val="baseline"/>
        <w:rPr>
          <w:rFonts w:ascii="Times New Roman" w:eastAsia="Times New Roman" w:hAnsi="Times New Roman" w:cs="Times New Roman"/>
          <w:color w:val="000000"/>
          <w:kern w:val="0"/>
          <w:lang w:eastAsia="nb-NO"/>
          <w14:ligatures w14:val="none"/>
        </w:rPr>
      </w:pPr>
      <w:r w:rsidRPr="00015709">
        <w:rPr>
          <w:rFonts w:ascii="Times New Roman" w:eastAsia="Times New Roman" w:hAnsi="Times New Roman" w:cs="Times New Roman"/>
          <w:color w:val="000000"/>
          <w:kern w:val="0"/>
          <w:lang w:eastAsia="nb-NO"/>
          <w14:ligatures w14:val="none"/>
        </w:rPr>
        <w:t>is familiar with historical manifestations of cinematic productions that provide alternatives to mainstream cinema, as associated with Hollywood film productions</w:t>
      </w:r>
    </w:p>
    <w:p w14:paraId="05710165" w14:textId="77777777" w:rsidR="00015709" w:rsidRPr="00015709" w:rsidRDefault="00015709" w:rsidP="00B84023">
      <w:pPr>
        <w:numPr>
          <w:ilvl w:val="0"/>
          <w:numId w:val="1"/>
        </w:numPr>
        <w:ind w:left="0"/>
        <w:textAlignment w:val="baseline"/>
        <w:rPr>
          <w:rFonts w:ascii="Times New Roman" w:eastAsia="Times New Roman" w:hAnsi="Times New Roman" w:cs="Times New Roman"/>
          <w:color w:val="000000"/>
          <w:kern w:val="0"/>
          <w:lang w:eastAsia="nb-NO"/>
          <w14:ligatures w14:val="none"/>
        </w:rPr>
      </w:pPr>
      <w:r w:rsidRPr="00015709">
        <w:rPr>
          <w:rFonts w:ascii="Times New Roman" w:eastAsia="Times New Roman" w:hAnsi="Times New Roman" w:cs="Times New Roman"/>
          <w:color w:val="000000"/>
          <w:kern w:val="0"/>
          <w:lang w:eastAsia="nb-NO"/>
          <w14:ligatures w14:val="none"/>
        </w:rPr>
        <w:t>has an advanced understanding of theoretical perspectives and concepts relevant to discussions and analysis of alternative film</w:t>
      </w:r>
    </w:p>
    <w:p w14:paraId="078E6AC4" w14:textId="77777777" w:rsidR="00B84023" w:rsidRPr="00E63769" w:rsidRDefault="00B84023" w:rsidP="00B84023">
      <w:pPr>
        <w:textAlignment w:val="baseline"/>
        <w:rPr>
          <w:rFonts w:ascii="Times New Roman" w:eastAsia="Times New Roman" w:hAnsi="Times New Roman" w:cs="Times New Roman"/>
          <w:color w:val="000000"/>
          <w:kern w:val="0"/>
          <w:lang w:eastAsia="nb-NO"/>
          <w14:ligatures w14:val="none"/>
        </w:rPr>
      </w:pPr>
    </w:p>
    <w:p w14:paraId="5B4F4287" w14:textId="27B28B15" w:rsidR="00015709" w:rsidRPr="00E63769" w:rsidRDefault="00015709" w:rsidP="00B84023">
      <w:pPr>
        <w:textAlignment w:val="baseline"/>
        <w:rPr>
          <w:rFonts w:ascii="Times New Roman" w:eastAsia="Times New Roman" w:hAnsi="Times New Roman" w:cs="Times New Roman"/>
          <w:color w:val="000000"/>
          <w:kern w:val="0"/>
          <w:lang w:eastAsia="nb-NO"/>
          <w14:ligatures w14:val="none"/>
        </w:rPr>
      </w:pPr>
      <w:r w:rsidRPr="00015709">
        <w:rPr>
          <w:rFonts w:ascii="Times New Roman" w:eastAsia="Times New Roman" w:hAnsi="Times New Roman" w:cs="Times New Roman"/>
          <w:color w:val="000000"/>
          <w:kern w:val="0"/>
          <w:lang w:eastAsia="nb-NO"/>
          <w14:ligatures w14:val="none"/>
        </w:rPr>
        <w:t>Skills</w:t>
      </w:r>
    </w:p>
    <w:p w14:paraId="6145A7D9" w14:textId="77777777" w:rsidR="00B84023" w:rsidRPr="00015709" w:rsidRDefault="00B84023" w:rsidP="00B84023">
      <w:pPr>
        <w:textAlignment w:val="baseline"/>
        <w:rPr>
          <w:rFonts w:ascii="Times New Roman" w:eastAsia="Times New Roman" w:hAnsi="Times New Roman" w:cs="Times New Roman"/>
          <w:color w:val="000000"/>
          <w:kern w:val="0"/>
          <w:lang w:eastAsia="nb-NO"/>
          <w14:ligatures w14:val="none"/>
        </w:rPr>
      </w:pPr>
    </w:p>
    <w:p w14:paraId="0AB80FC9" w14:textId="77777777" w:rsidR="00015709" w:rsidRDefault="00015709" w:rsidP="00B84023">
      <w:pPr>
        <w:textAlignment w:val="baseline"/>
        <w:rPr>
          <w:rFonts w:ascii="Times New Roman" w:eastAsia="Times New Roman" w:hAnsi="Times New Roman" w:cs="Times New Roman"/>
          <w:color w:val="000000"/>
          <w:kern w:val="0"/>
          <w:lang w:eastAsia="nb-NO"/>
          <w14:ligatures w14:val="none"/>
        </w:rPr>
      </w:pPr>
      <w:r w:rsidRPr="00015709">
        <w:rPr>
          <w:rFonts w:ascii="Times New Roman" w:eastAsia="Times New Roman" w:hAnsi="Times New Roman" w:cs="Times New Roman"/>
          <w:color w:val="000000"/>
          <w:kern w:val="0"/>
          <w:lang w:eastAsia="nb-NO"/>
          <w14:ligatures w14:val="none"/>
        </w:rPr>
        <w:t>The candidate:</w:t>
      </w:r>
    </w:p>
    <w:p w14:paraId="72FD3106" w14:textId="77777777" w:rsidR="00A5242B" w:rsidRPr="00015709" w:rsidRDefault="00A5242B" w:rsidP="00B84023">
      <w:pPr>
        <w:textAlignment w:val="baseline"/>
        <w:rPr>
          <w:rFonts w:ascii="Times New Roman" w:eastAsia="Times New Roman" w:hAnsi="Times New Roman" w:cs="Times New Roman"/>
          <w:color w:val="000000"/>
          <w:kern w:val="0"/>
          <w:lang w:eastAsia="nb-NO"/>
          <w14:ligatures w14:val="none"/>
        </w:rPr>
      </w:pPr>
    </w:p>
    <w:p w14:paraId="52424438" w14:textId="77777777" w:rsidR="00015709" w:rsidRPr="00015709" w:rsidRDefault="00015709" w:rsidP="00B84023">
      <w:pPr>
        <w:numPr>
          <w:ilvl w:val="0"/>
          <w:numId w:val="2"/>
        </w:numPr>
        <w:ind w:left="0"/>
        <w:textAlignment w:val="baseline"/>
        <w:rPr>
          <w:rFonts w:ascii="Times New Roman" w:eastAsia="Times New Roman" w:hAnsi="Times New Roman" w:cs="Times New Roman"/>
          <w:color w:val="000000"/>
          <w:kern w:val="0"/>
          <w:lang w:eastAsia="nb-NO"/>
          <w14:ligatures w14:val="none"/>
        </w:rPr>
      </w:pPr>
      <w:r w:rsidRPr="00015709">
        <w:rPr>
          <w:rFonts w:ascii="Times New Roman" w:eastAsia="Times New Roman" w:hAnsi="Times New Roman" w:cs="Times New Roman"/>
          <w:color w:val="000000"/>
          <w:kern w:val="0"/>
          <w:lang w:eastAsia="nb-NO"/>
          <w14:ligatures w14:val="none"/>
        </w:rPr>
        <w:t>can analytically reflect on dominant cinematic conventions and traditions, and how the film medium can challenge these conventions and traditions in different ways</w:t>
      </w:r>
    </w:p>
    <w:p w14:paraId="53400D02" w14:textId="77777777" w:rsidR="00015709" w:rsidRPr="00015709" w:rsidRDefault="00015709" w:rsidP="00B84023">
      <w:pPr>
        <w:numPr>
          <w:ilvl w:val="0"/>
          <w:numId w:val="2"/>
        </w:numPr>
        <w:ind w:left="0"/>
        <w:textAlignment w:val="baseline"/>
        <w:rPr>
          <w:rFonts w:ascii="Times New Roman" w:eastAsia="Times New Roman" w:hAnsi="Times New Roman" w:cs="Times New Roman"/>
          <w:color w:val="000000"/>
          <w:kern w:val="0"/>
          <w:lang w:eastAsia="nb-NO"/>
          <w14:ligatures w14:val="none"/>
        </w:rPr>
      </w:pPr>
      <w:r w:rsidRPr="00015709">
        <w:rPr>
          <w:rFonts w:ascii="Times New Roman" w:eastAsia="Times New Roman" w:hAnsi="Times New Roman" w:cs="Times New Roman"/>
          <w:color w:val="000000"/>
          <w:kern w:val="0"/>
          <w:lang w:eastAsia="nb-NO"/>
          <w14:ligatures w14:val="none"/>
        </w:rPr>
        <w:t>can analytically reflect on how a film, or other audiovisual production, positions itself in relation to earlier norms and standards for cinematic productions</w:t>
      </w:r>
    </w:p>
    <w:p w14:paraId="1C4E94A0" w14:textId="77777777" w:rsidR="00B84023" w:rsidRPr="00E63769" w:rsidRDefault="00B84023" w:rsidP="00B84023">
      <w:pPr>
        <w:textAlignment w:val="baseline"/>
        <w:rPr>
          <w:rFonts w:ascii="Times New Roman" w:eastAsia="Times New Roman" w:hAnsi="Times New Roman" w:cs="Times New Roman"/>
          <w:color w:val="000000"/>
          <w:kern w:val="0"/>
          <w:lang w:eastAsia="nb-NO"/>
          <w14:ligatures w14:val="none"/>
        </w:rPr>
      </w:pPr>
    </w:p>
    <w:p w14:paraId="5B3FD872" w14:textId="48450E9E" w:rsidR="00015709" w:rsidRPr="00015709" w:rsidRDefault="00015709" w:rsidP="00B84023">
      <w:pPr>
        <w:textAlignment w:val="baseline"/>
        <w:rPr>
          <w:rFonts w:ascii="Times New Roman" w:eastAsia="Times New Roman" w:hAnsi="Times New Roman" w:cs="Times New Roman"/>
          <w:color w:val="000000"/>
          <w:kern w:val="0"/>
          <w:lang w:eastAsia="nb-NO"/>
          <w14:ligatures w14:val="none"/>
        </w:rPr>
      </w:pPr>
      <w:r w:rsidRPr="00015709">
        <w:rPr>
          <w:rFonts w:ascii="Times New Roman" w:eastAsia="Times New Roman" w:hAnsi="Times New Roman" w:cs="Times New Roman"/>
          <w:color w:val="000000"/>
          <w:kern w:val="0"/>
          <w:lang w:eastAsia="nb-NO"/>
          <w14:ligatures w14:val="none"/>
        </w:rPr>
        <w:t>General competence</w:t>
      </w:r>
    </w:p>
    <w:p w14:paraId="11857958" w14:textId="77777777" w:rsidR="00B84023" w:rsidRPr="00E63769" w:rsidRDefault="00B84023" w:rsidP="00B84023">
      <w:pPr>
        <w:textAlignment w:val="baseline"/>
        <w:rPr>
          <w:rFonts w:ascii="Times New Roman" w:eastAsia="Times New Roman" w:hAnsi="Times New Roman" w:cs="Times New Roman"/>
          <w:color w:val="000000"/>
          <w:kern w:val="0"/>
          <w:lang w:eastAsia="nb-NO"/>
          <w14:ligatures w14:val="none"/>
        </w:rPr>
      </w:pPr>
    </w:p>
    <w:p w14:paraId="3B5F7BA2" w14:textId="0DA86DB5" w:rsidR="00015709" w:rsidRDefault="00015709" w:rsidP="00B84023">
      <w:pPr>
        <w:textAlignment w:val="baseline"/>
        <w:rPr>
          <w:rFonts w:ascii="Times New Roman" w:eastAsia="Times New Roman" w:hAnsi="Times New Roman" w:cs="Times New Roman"/>
          <w:color w:val="000000"/>
          <w:kern w:val="0"/>
          <w:lang w:eastAsia="nb-NO"/>
          <w14:ligatures w14:val="none"/>
        </w:rPr>
      </w:pPr>
      <w:r w:rsidRPr="00015709">
        <w:rPr>
          <w:rFonts w:ascii="Times New Roman" w:eastAsia="Times New Roman" w:hAnsi="Times New Roman" w:cs="Times New Roman"/>
          <w:color w:val="000000"/>
          <w:kern w:val="0"/>
          <w:lang w:eastAsia="nb-NO"/>
          <w14:ligatures w14:val="none"/>
        </w:rPr>
        <w:t>The candidate:</w:t>
      </w:r>
    </w:p>
    <w:p w14:paraId="439AEFE7" w14:textId="77777777" w:rsidR="00A5242B" w:rsidRPr="00015709" w:rsidRDefault="00A5242B" w:rsidP="00B84023">
      <w:pPr>
        <w:textAlignment w:val="baseline"/>
        <w:rPr>
          <w:rFonts w:ascii="Times New Roman" w:eastAsia="Times New Roman" w:hAnsi="Times New Roman" w:cs="Times New Roman"/>
          <w:color w:val="000000"/>
          <w:kern w:val="0"/>
          <w:lang w:eastAsia="nb-NO"/>
          <w14:ligatures w14:val="none"/>
        </w:rPr>
      </w:pPr>
    </w:p>
    <w:p w14:paraId="5916D71B" w14:textId="77777777" w:rsidR="00015709" w:rsidRPr="00015709" w:rsidRDefault="00015709" w:rsidP="00B84023">
      <w:pPr>
        <w:numPr>
          <w:ilvl w:val="0"/>
          <w:numId w:val="3"/>
        </w:numPr>
        <w:ind w:left="0"/>
        <w:textAlignment w:val="baseline"/>
        <w:rPr>
          <w:rFonts w:ascii="Times New Roman" w:eastAsia="Times New Roman" w:hAnsi="Times New Roman" w:cs="Times New Roman"/>
          <w:color w:val="000000"/>
          <w:kern w:val="0"/>
          <w:lang w:eastAsia="nb-NO"/>
          <w14:ligatures w14:val="none"/>
        </w:rPr>
      </w:pPr>
      <w:r w:rsidRPr="00015709">
        <w:rPr>
          <w:rFonts w:ascii="Times New Roman" w:eastAsia="Times New Roman" w:hAnsi="Times New Roman" w:cs="Times New Roman"/>
          <w:color w:val="000000"/>
          <w:kern w:val="0"/>
          <w:lang w:eastAsia="nb-NO"/>
          <w14:ligatures w14:val="none"/>
        </w:rPr>
        <w:t>can write an academic film analysis</w:t>
      </w:r>
    </w:p>
    <w:p w14:paraId="5C471E2B" w14:textId="77777777" w:rsidR="00015709" w:rsidRPr="00015709" w:rsidRDefault="00015709" w:rsidP="00B84023">
      <w:pPr>
        <w:numPr>
          <w:ilvl w:val="0"/>
          <w:numId w:val="3"/>
        </w:numPr>
        <w:ind w:left="0"/>
        <w:textAlignment w:val="baseline"/>
        <w:rPr>
          <w:rFonts w:ascii="Times New Roman" w:eastAsia="Times New Roman" w:hAnsi="Times New Roman" w:cs="Times New Roman"/>
          <w:color w:val="000000"/>
          <w:kern w:val="0"/>
          <w:lang w:eastAsia="nb-NO"/>
          <w14:ligatures w14:val="none"/>
        </w:rPr>
      </w:pPr>
      <w:r w:rsidRPr="00015709">
        <w:rPr>
          <w:rFonts w:ascii="Times New Roman" w:eastAsia="Times New Roman" w:hAnsi="Times New Roman" w:cs="Times New Roman"/>
          <w:color w:val="000000"/>
          <w:kern w:val="0"/>
          <w:lang w:eastAsia="nb-NO"/>
          <w14:ligatures w14:val="none"/>
        </w:rPr>
        <w:t>can partake in reflections and discussions on the qualities and characteristics of specific films</w:t>
      </w:r>
    </w:p>
    <w:p w14:paraId="010851D1" w14:textId="77777777" w:rsidR="00015709" w:rsidRPr="00E63769" w:rsidRDefault="00015709" w:rsidP="00B84023">
      <w:pPr>
        <w:pStyle w:val="p1"/>
        <w:rPr>
          <w:rFonts w:ascii="Times New Roman" w:hAnsi="Times New Roman"/>
          <w:sz w:val="24"/>
          <w:szCs w:val="24"/>
        </w:rPr>
      </w:pPr>
    </w:p>
    <w:p w14:paraId="6D3CE303" w14:textId="77777777" w:rsidR="004B657C" w:rsidRPr="00E63769" w:rsidRDefault="004B657C" w:rsidP="00B84023">
      <w:pPr>
        <w:pStyle w:val="p1"/>
        <w:rPr>
          <w:rFonts w:ascii="Times New Roman" w:hAnsi="Times New Roman"/>
          <w:sz w:val="24"/>
          <w:szCs w:val="24"/>
        </w:rPr>
      </w:pPr>
    </w:p>
    <w:p w14:paraId="03A00EED" w14:textId="77777777" w:rsidR="004B657C" w:rsidRPr="00E63769" w:rsidRDefault="004B657C" w:rsidP="00B84023">
      <w:pPr>
        <w:pStyle w:val="p1"/>
        <w:rPr>
          <w:rFonts w:ascii="Times New Roman" w:hAnsi="Times New Roman"/>
          <w:sz w:val="24"/>
          <w:szCs w:val="24"/>
        </w:rPr>
      </w:pPr>
    </w:p>
    <w:p w14:paraId="510DB06C" w14:textId="77777777" w:rsidR="00A5242B" w:rsidRDefault="00A5242B" w:rsidP="00B84023">
      <w:pPr>
        <w:pStyle w:val="p1"/>
        <w:rPr>
          <w:rFonts w:ascii="Times New Roman" w:hAnsi="Times New Roman"/>
          <w:sz w:val="24"/>
          <w:szCs w:val="24"/>
        </w:rPr>
      </w:pPr>
    </w:p>
    <w:p w14:paraId="797D5DC5" w14:textId="29F25759" w:rsidR="00557D38" w:rsidRPr="00E63769" w:rsidRDefault="00557D38" w:rsidP="00B84023">
      <w:pPr>
        <w:pStyle w:val="p1"/>
        <w:rPr>
          <w:rFonts w:ascii="Times New Roman" w:hAnsi="Times New Roman"/>
          <w:b/>
          <w:bCs/>
          <w:sz w:val="24"/>
          <w:szCs w:val="24"/>
        </w:rPr>
      </w:pPr>
      <w:r w:rsidRPr="00E63769">
        <w:rPr>
          <w:rFonts w:ascii="Times New Roman" w:hAnsi="Times New Roman"/>
          <w:b/>
          <w:bCs/>
          <w:sz w:val="24"/>
          <w:szCs w:val="24"/>
        </w:rPr>
        <w:lastRenderedPageBreak/>
        <w:t>EXAM ASSIGNMENT</w:t>
      </w:r>
    </w:p>
    <w:p w14:paraId="1E506A81" w14:textId="77777777" w:rsidR="004B657C" w:rsidRPr="00E63769" w:rsidRDefault="004B657C" w:rsidP="00B84023">
      <w:pPr>
        <w:pStyle w:val="p1"/>
        <w:rPr>
          <w:rFonts w:ascii="Times New Roman" w:hAnsi="Times New Roman"/>
          <w:sz w:val="24"/>
          <w:szCs w:val="24"/>
        </w:rPr>
      </w:pPr>
    </w:p>
    <w:p w14:paraId="2CF0B972" w14:textId="7060DBC6" w:rsidR="00557D38" w:rsidRPr="00E63769" w:rsidRDefault="00557D38" w:rsidP="00776FE1">
      <w:pPr>
        <w:pStyle w:val="p2"/>
        <w:jc w:val="both"/>
        <w:rPr>
          <w:rFonts w:ascii="Times New Roman" w:hAnsi="Times New Roman"/>
          <w:sz w:val="24"/>
          <w:szCs w:val="24"/>
        </w:rPr>
      </w:pPr>
      <w:r w:rsidRPr="00E63769">
        <w:rPr>
          <w:rFonts w:ascii="Times New Roman" w:hAnsi="Times New Roman"/>
          <w:sz w:val="24"/>
          <w:szCs w:val="24"/>
        </w:rPr>
        <w:t>This exam requires an essay of 10 pages, excluding front page and references. One page is calculated to</w:t>
      </w:r>
      <w:r w:rsidR="004B657C" w:rsidRPr="00E63769">
        <w:rPr>
          <w:rFonts w:ascii="Times New Roman" w:hAnsi="Times New Roman"/>
          <w:sz w:val="24"/>
          <w:szCs w:val="24"/>
        </w:rPr>
        <w:t xml:space="preserve"> </w:t>
      </w:r>
      <w:r w:rsidRPr="00E63769">
        <w:rPr>
          <w:rFonts w:ascii="Times New Roman" w:hAnsi="Times New Roman"/>
          <w:sz w:val="24"/>
          <w:szCs w:val="24"/>
        </w:rPr>
        <w:t>ca 2300 characters without spaces. The examination text is given in English, and you submit your</w:t>
      </w:r>
      <w:r w:rsidR="004B657C" w:rsidRPr="00E63769">
        <w:rPr>
          <w:rFonts w:ascii="Times New Roman" w:hAnsi="Times New Roman"/>
          <w:sz w:val="24"/>
          <w:szCs w:val="24"/>
        </w:rPr>
        <w:t xml:space="preserve"> </w:t>
      </w:r>
      <w:r w:rsidRPr="00E63769">
        <w:rPr>
          <w:rFonts w:ascii="Times New Roman" w:hAnsi="Times New Roman"/>
          <w:sz w:val="24"/>
          <w:szCs w:val="24"/>
        </w:rPr>
        <w:t>response in Norwegian, Swedish, Danish or English.</w:t>
      </w:r>
    </w:p>
    <w:p w14:paraId="727371E8" w14:textId="77777777" w:rsidR="004B657C" w:rsidRPr="00E63769" w:rsidRDefault="004B657C" w:rsidP="00B84023">
      <w:pPr>
        <w:pStyle w:val="p2"/>
        <w:rPr>
          <w:rFonts w:ascii="Times New Roman" w:hAnsi="Times New Roman"/>
          <w:sz w:val="24"/>
          <w:szCs w:val="24"/>
        </w:rPr>
      </w:pPr>
    </w:p>
    <w:p w14:paraId="2A070AA1" w14:textId="4EDC3F41" w:rsidR="00557D38" w:rsidRPr="00E63769" w:rsidRDefault="00557D38" w:rsidP="00B84023">
      <w:pPr>
        <w:pStyle w:val="p2"/>
        <w:rPr>
          <w:rFonts w:ascii="Times New Roman" w:hAnsi="Times New Roman"/>
          <w:sz w:val="24"/>
          <w:szCs w:val="24"/>
        </w:rPr>
      </w:pPr>
      <w:r w:rsidRPr="00E63769">
        <w:rPr>
          <w:rFonts w:ascii="Times New Roman" w:hAnsi="Times New Roman"/>
          <w:sz w:val="24"/>
          <w:szCs w:val="24"/>
        </w:rPr>
        <w:t>Choose one (1) of the following four (4) assignments:</w:t>
      </w:r>
    </w:p>
    <w:p w14:paraId="7BC00B55" w14:textId="77777777" w:rsidR="004B657C" w:rsidRPr="00E63769" w:rsidRDefault="004B657C" w:rsidP="00B84023">
      <w:pPr>
        <w:pStyle w:val="p2"/>
        <w:rPr>
          <w:rFonts w:ascii="Times New Roman" w:hAnsi="Times New Roman"/>
          <w:sz w:val="24"/>
          <w:szCs w:val="24"/>
        </w:rPr>
      </w:pPr>
    </w:p>
    <w:p w14:paraId="42439399" w14:textId="6B9EABF7" w:rsidR="00557D38" w:rsidRPr="00E63769" w:rsidRDefault="00557D38" w:rsidP="004B657C">
      <w:pPr>
        <w:pStyle w:val="p2"/>
        <w:jc w:val="both"/>
        <w:rPr>
          <w:rFonts w:ascii="Times New Roman" w:hAnsi="Times New Roman"/>
          <w:sz w:val="24"/>
          <w:szCs w:val="24"/>
        </w:rPr>
      </w:pPr>
      <w:r w:rsidRPr="00E63769">
        <w:rPr>
          <w:rFonts w:ascii="Times New Roman" w:hAnsi="Times New Roman"/>
          <w:sz w:val="24"/>
          <w:szCs w:val="24"/>
        </w:rPr>
        <w:t>1.</w:t>
      </w:r>
      <w:r w:rsidRPr="00E63769">
        <w:rPr>
          <w:rStyle w:val="s1"/>
          <w:rFonts w:ascii="Times New Roman" w:eastAsiaTheme="majorEastAsia" w:hAnsi="Times New Roman" w:cs="Times New Roman"/>
          <w:sz w:val="24"/>
          <w:szCs w:val="24"/>
        </w:rPr>
        <w:t xml:space="preserve"> </w:t>
      </w:r>
      <w:r w:rsidRPr="00E63769">
        <w:rPr>
          <w:rFonts w:ascii="Times New Roman" w:hAnsi="Times New Roman"/>
          <w:sz w:val="24"/>
          <w:szCs w:val="24"/>
        </w:rPr>
        <w:t>Discuss how Heroes of Tomorrow (Mariken Halle, 2025) and Robin in the Hood (Kristin Vollset,</w:t>
      </w:r>
      <w:r w:rsidR="004B657C" w:rsidRPr="00E63769">
        <w:rPr>
          <w:rFonts w:ascii="Times New Roman" w:hAnsi="Times New Roman"/>
          <w:sz w:val="24"/>
          <w:szCs w:val="24"/>
        </w:rPr>
        <w:t xml:space="preserve"> </w:t>
      </w:r>
      <w:r w:rsidRPr="00E63769">
        <w:rPr>
          <w:rFonts w:ascii="Times New Roman" w:hAnsi="Times New Roman"/>
          <w:sz w:val="24"/>
          <w:szCs w:val="24"/>
        </w:rPr>
        <w:t>2025) are alternative films through a comparative analysis. Formulate your own problem</w:t>
      </w:r>
      <w:r w:rsidR="004B657C" w:rsidRPr="00E63769">
        <w:rPr>
          <w:rFonts w:ascii="Times New Roman" w:hAnsi="Times New Roman"/>
          <w:sz w:val="24"/>
          <w:szCs w:val="24"/>
        </w:rPr>
        <w:t xml:space="preserve"> </w:t>
      </w:r>
      <w:r w:rsidRPr="00E63769">
        <w:rPr>
          <w:rFonts w:ascii="Times New Roman" w:hAnsi="Times New Roman"/>
          <w:sz w:val="24"/>
          <w:szCs w:val="24"/>
        </w:rPr>
        <w:t>statement/research question. Use relevant syllabus in your answer.</w:t>
      </w:r>
    </w:p>
    <w:p w14:paraId="257223B2" w14:textId="77777777" w:rsidR="004B657C" w:rsidRPr="00E63769" w:rsidRDefault="004B657C" w:rsidP="00B84023">
      <w:pPr>
        <w:pStyle w:val="p2"/>
        <w:rPr>
          <w:rFonts w:ascii="Times New Roman" w:hAnsi="Times New Roman"/>
          <w:sz w:val="24"/>
          <w:szCs w:val="24"/>
        </w:rPr>
      </w:pPr>
    </w:p>
    <w:p w14:paraId="35823670" w14:textId="77777777" w:rsidR="00557D38" w:rsidRPr="00E63769" w:rsidRDefault="00557D38" w:rsidP="00B84023">
      <w:pPr>
        <w:pStyle w:val="p3"/>
        <w:rPr>
          <w:rFonts w:ascii="Times New Roman" w:hAnsi="Times New Roman"/>
          <w:sz w:val="24"/>
          <w:szCs w:val="24"/>
        </w:rPr>
      </w:pPr>
      <w:r w:rsidRPr="00E63769">
        <w:rPr>
          <w:rStyle w:val="s2"/>
          <w:rFonts w:ascii="Times New Roman" w:eastAsiaTheme="majorEastAsia" w:hAnsi="Times New Roman"/>
          <w:sz w:val="24"/>
          <w:szCs w:val="24"/>
        </w:rPr>
        <w:t xml:space="preserve">Heroes of Tomorrow: </w:t>
      </w:r>
      <w:r w:rsidRPr="00E63769">
        <w:rPr>
          <w:rFonts w:ascii="Times New Roman" w:hAnsi="Times New Roman"/>
          <w:sz w:val="24"/>
          <w:szCs w:val="24"/>
        </w:rPr>
        <w:t>https://vimeo.com/1139250861?share=copy&amp;fl=sv&amp;fe=ci</w:t>
      </w:r>
      <w:r w:rsidRPr="00E63769">
        <w:rPr>
          <w:rStyle w:val="s2"/>
          <w:rFonts w:ascii="Times New Roman" w:eastAsiaTheme="majorEastAsia" w:hAnsi="Times New Roman"/>
          <w:sz w:val="24"/>
          <w:szCs w:val="24"/>
        </w:rPr>
        <w:t xml:space="preserve"> PW: MH</w:t>
      </w:r>
    </w:p>
    <w:p w14:paraId="5F6F4911" w14:textId="77777777" w:rsidR="00557D38" w:rsidRPr="00E63769" w:rsidRDefault="00557D38" w:rsidP="00B84023">
      <w:pPr>
        <w:pStyle w:val="p3"/>
        <w:rPr>
          <w:rFonts w:ascii="Times New Roman" w:hAnsi="Times New Roman"/>
          <w:sz w:val="24"/>
          <w:szCs w:val="24"/>
        </w:rPr>
      </w:pPr>
      <w:r w:rsidRPr="00E63769">
        <w:rPr>
          <w:rStyle w:val="s2"/>
          <w:rFonts w:ascii="Times New Roman" w:eastAsiaTheme="majorEastAsia" w:hAnsi="Times New Roman"/>
          <w:sz w:val="24"/>
          <w:szCs w:val="24"/>
        </w:rPr>
        <w:t xml:space="preserve">Robin in the Hood: </w:t>
      </w:r>
      <w:r w:rsidRPr="00E63769">
        <w:rPr>
          <w:rFonts w:ascii="Times New Roman" w:hAnsi="Times New Roman"/>
          <w:sz w:val="24"/>
          <w:szCs w:val="24"/>
        </w:rPr>
        <w:t>https://vimeo.com/1131389463?fl=pl&amp;fe=sh</w:t>
      </w:r>
      <w:r w:rsidRPr="00E63769">
        <w:rPr>
          <w:rStyle w:val="s2"/>
          <w:rFonts w:ascii="Times New Roman" w:eastAsiaTheme="majorEastAsia" w:hAnsi="Times New Roman"/>
          <w:sz w:val="24"/>
          <w:szCs w:val="24"/>
        </w:rPr>
        <w:t xml:space="preserve"> PW: Kongle333333!</w:t>
      </w:r>
    </w:p>
    <w:p w14:paraId="1CF2526D" w14:textId="77777777" w:rsidR="004B657C" w:rsidRPr="00E63769" w:rsidRDefault="004B657C" w:rsidP="00B84023">
      <w:pPr>
        <w:pStyle w:val="p2"/>
        <w:rPr>
          <w:rFonts w:ascii="Times New Roman" w:hAnsi="Times New Roman"/>
          <w:sz w:val="24"/>
          <w:szCs w:val="24"/>
        </w:rPr>
      </w:pPr>
    </w:p>
    <w:p w14:paraId="1903AD5B" w14:textId="72B6F463" w:rsidR="00557D38" w:rsidRPr="00E63769" w:rsidRDefault="00557D38" w:rsidP="00776FE1">
      <w:pPr>
        <w:pStyle w:val="p2"/>
        <w:jc w:val="both"/>
        <w:rPr>
          <w:rFonts w:ascii="Times New Roman" w:hAnsi="Times New Roman"/>
          <w:sz w:val="24"/>
          <w:szCs w:val="24"/>
        </w:rPr>
      </w:pPr>
      <w:r w:rsidRPr="00E63769">
        <w:rPr>
          <w:rFonts w:ascii="Times New Roman" w:hAnsi="Times New Roman"/>
          <w:sz w:val="24"/>
          <w:szCs w:val="24"/>
        </w:rPr>
        <w:t>2.</w:t>
      </w:r>
      <w:r w:rsidRPr="00E63769">
        <w:rPr>
          <w:rStyle w:val="s1"/>
          <w:rFonts w:ascii="Times New Roman" w:eastAsiaTheme="majorEastAsia" w:hAnsi="Times New Roman" w:cs="Times New Roman"/>
          <w:sz w:val="24"/>
          <w:szCs w:val="24"/>
        </w:rPr>
        <w:t xml:space="preserve"> </w:t>
      </w:r>
      <w:r w:rsidRPr="00E63769">
        <w:rPr>
          <w:rFonts w:ascii="Times New Roman" w:hAnsi="Times New Roman"/>
          <w:sz w:val="24"/>
          <w:szCs w:val="24"/>
        </w:rPr>
        <w:t>Discuss Ellis Hansen’s work on the impact of queer theory in cinema using one or more of the</w:t>
      </w:r>
      <w:r w:rsidR="004B657C" w:rsidRPr="00E63769">
        <w:rPr>
          <w:rFonts w:ascii="Times New Roman" w:hAnsi="Times New Roman"/>
          <w:sz w:val="24"/>
          <w:szCs w:val="24"/>
        </w:rPr>
        <w:t xml:space="preserve"> </w:t>
      </w:r>
      <w:r w:rsidRPr="00E63769">
        <w:rPr>
          <w:rFonts w:ascii="Times New Roman" w:hAnsi="Times New Roman"/>
          <w:sz w:val="24"/>
          <w:szCs w:val="24"/>
        </w:rPr>
        <w:t>curriculum films. Formulate your own problem statement/research question. Use relevant</w:t>
      </w:r>
      <w:r w:rsidR="00776FE1" w:rsidRPr="00E63769">
        <w:rPr>
          <w:rFonts w:ascii="Times New Roman" w:hAnsi="Times New Roman"/>
          <w:sz w:val="24"/>
          <w:szCs w:val="24"/>
        </w:rPr>
        <w:t xml:space="preserve"> </w:t>
      </w:r>
      <w:r w:rsidRPr="00E63769">
        <w:rPr>
          <w:rFonts w:ascii="Times New Roman" w:hAnsi="Times New Roman"/>
          <w:sz w:val="24"/>
          <w:szCs w:val="24"/>
        </w:rPr>
        <w:t>syllabus in your answer.</w:t>
      </w:r>
    </w:p>
    <w:p w14:paraId="76DAD447" w14:textId="77777777" w:rsidR="004B657C" w:rsidRPr="00E63769" w:rsidRDefault="004B657C" w:rsidP="00B84023">
      <w:pPr>
        <w:pStyle w:val="p2"/>
        <w:rPr>
          <w:rFonts w:ascii="Times New Roman" w:hAnsi="Times New Roman"/>
          <w:sz w:val="24"/>
          <w:szCs w:val="24"/>
        </w:rPr>
      </w:pPr>
    </w:p>
    <w:p w14:paraId="61020A87" w14:textId="77777777" w:rsidR="004B657C" w:rsidRPr="00E63769" w:rsidRDefault="00557D38" w:rsidP="004B657C">
      <w:pPr>
        <w:pStyle w:val="p2"/>
        <w:jc w:val="both"/>
        <w:rPr>
          <w:rFonts w:ascii="Times New Roman" w:hAnsi="Times New Roman"/>
          <w:sz w:val="24"/>
          <w:szCs w:val="24"/>
        </w:rPr>
      </w:pPr>
      <w:r w:rsidRPr="00E63769">
        <w:rPr>
          <w:rFonts w:ascii="Times New Roman" w:hAnsi="Times New Roman"/>
          <w:sz w:val="24"/>
          <w:szCs w:val="24"/>
        </w:rPr>
        <w:t>3.</w:t>
      </w:r>
      <w:r w:rsidRPr="00E63769">
        <w:rPr>
          <w:rStyle w:val="s1"/>
          <w:rFonts w:ascii="Times New Roman" w:eastAsiaTheme="majorEastAsia" w:hAnsi="Times New Roman" w:cs="Times New Roman"/>
          <w:sz w:val="24"/>
          <w:szCs w:val="24"/>
        </w:rPr>
        <w:t xml:space="preserve"> </w:t>
      </w:r>
      <w:r w:rsidRPr="00E63769">
        <w:rPr>
          <w:rFonts w:ascii="Times New Roman" w:hAnsi="Times New Roman"/>
          <w:sz w:val="24"/>
          <w:szCs w:val="24"/>
        </w:rPr>
        <w:t>Discuss the concept of camp in relation to the Wakaliwood film, Who Killed Captain Alex? (2010)</w:t>
      </w:r>
      <w:r w:rsidR="004B657C" w:rsidRPr="00E63769">
        <w:rPr>
          <w:rFonts w:ascii="Times New Roman" w:hAnsi="Times New Roman"/>
          <w:sz w:val="24"/>
          <w:szCs w:val="24"/>
        </w:rPr>
        <w:t xml:space="preserve"> </w:t>
      </w:r>
      <w:r w:rsidRPr="00E63769">
        <w:rPr>
          <w:rFonts w:ascii="Times New Roman" w:hAnsi="Times New Roman"/>
          <w:sz w:val="24"/>
          <w:szCs w:val="24"/>
        </w:rPr>
        <w:t>by Nabwana IGG. Formulate your own problem statement/research question. It is possible to</w:t>
      </w:r>
      <w:r w:rsidR="004B657C" w:rsidRPr="00E63769">
        <w:rPr>
          <w:rFonts w:ascii="Times New Roman" w:hAnsi="Times New Roman"/>
          <w:sz w:val="24"/>
          <w:szCs w:val="24"/>
        </w:rPr>
        <w:t xml:space="preserve"> </w:t>
      </w:r>
      <w:r w:rsidRPr="00E63769">
        <w:rPr>
          <w:rFonts w:ascii="Times New Roman" w:hAnsi="Times New Roman"/>
          <w:sz w:val="24"/>
          <w:szCs w:val="24"/>
        </w:rPr>
        <w:t>compare with other curriculum films. Use relevant syllabus in your answer.</w:t>
      </w:r>
      <w:r w:rsidR="004B657C" w:rsidRPr="00E63769">
        <w:rPr>
          <w:rFonts w:ascii="Times New Roman" w:hAnsi="Times New Roman"/>
          <w:sz w:val="24"/>
          <w:szCs w:val="24"/>
        </w:rPr>
        <w:t xml:space="preserve"> </w:t>
      </w:r>
    </w:p>
    <w:p w14:paraId="01774A28" w14:textId="77777777" w:rsidR="004B657C" w:rsidRPr="00E63769" w:rsidRDefault="004B657C" w:rsidP="004B657C">
      <w:pPr>
        <w:pStyle w:val="p2"/>
        <w:jc w:val="both"/>
        <w:rPr>
          <w:rFonts w:ascii="Times New Roman" w:hAnsi="Times New Roman"/>
          <w:sz w:val="24"/>
          <w:szCs w:val="24"/>
        </w:rPr>
      </w:pPr>
    </w:p>
    <w:p w14:paraId="3D8F156C" w14:textId="265AB8FB" w:rsidR="00557D38" w:rsidRPr="00557D38" w:rsidRDefault="00557D38" w:rsidP="004B657C">
      <w:pPr>
        <w:pStyle w:val="p2"/>
        <w:jc w:val="both"/>
        <w:rPr>
          <w:rFonts w:ascii="Times New Roman" w:hAnsi="Times New Roman"/>
          <w:sz w:val="24"/>
          <w:szCs w:val="24"/>
        </w:rPr>
      </w:pPr>
      <w:r w:rsidRPr="00557D38">
        <w:rPr>
          <w:rFonts w:ascii="Times New Roman" w:hAnsi="Times New Roman"/>
          <w:sz w:val="24"/>
          <w:szCs w:val="24"/>
        </w:rPr>
        <w:t>The film can be found with English subtitles on YouTube at the following link:</w:t>
      </w:r>
    </w:p>
    <w:p w14:paraId="3535A6C7" w14:textId="77777777" w:rsidR="00557D38" w:rsidRPr="00557D38" w:rsidRDefault="00557D38" w:rsidP="00B84023">
      <w:pPr>
        <w:rPr>
          <w:rFonts w:ascii="Times New Roman" w:eastAsia="Times New Roman" w:hAnsi="Times New Roman" w:cs="Times New Roman"/>
          <w:color w:val="0000FF"/>
          <w:kern w:val="0"/>
          <w:lang w:eastAsia="nb-NO"/>
          <w14:ligatures w14:val="none"/>
        </w:rPr>
      </w:pPr>
      <w:r w:rsidRPr="00557D38">
        <w:rPr>
          <w:rFonts w:ascii="Times New Roman" w:eastAsia="Times New Roman" w:hAnsi="Times New Roman" w:cs="Times New Roman"/>
          <w:color w:val="0000FF"/>
          <w:kern w:val="0"/>
          <w:lang w:eastAsia="nb-NO"/>
          <w14:ligatures w14:val="none"/>
        </w:rPr>
        <w:t>https://www.youtube.com/watch?v=KEoGrbKAyKE</w:t>
      </w:r>
    </w:p>
    <w:p w14:paraId="566CDEC3" w14:textId="77777777" w:rsidR="004B657C" w:rsidRPr="00E63769" w:rsidRDefault="004B657C" w:rsidP="00B84023">
      <w:pPr>
        <w:rPr>
          <w:rFonts w:ascii="Times New Roman" w:eastAsia="Times New Roman" w:hAnsi="Times New Roman" w:cs="Times New Roman"/>
          <w:color w:val="000000"/>
          <w:kern w:val="0"/>
          <w:lang w:eastAsia="nb-NO"/>
          <w14:ligatures w14:val="none"/>
        </w:rPr>
      </w:pPr>
    </w:p>
    <w:p w14:paraId="664BF243" w14:textId="22168EB1" w:rsidR="00557D38" w:rsidRPr="00557D38" w:rsidRDefault="00557D38" w:rsidP="004B657C">
      <w:pPr>
        <w:rPr>
          <w:rFonts w:ascii="Times New Roman" w:eastAsia="Times New Roman" w:hAnsi="Times New Roman" w:cs="Times New Roman"/>
          <w:color w:val="000000"/>
          <w:kern w:val="0"/>
          <w:lang w:eastAsia="nb-NO"/>
          <w14:ligatures w14:val="none"/>
        </w:rPr>
      </w:pPr>
      <w:r w:rsidRPr="00557D38">
        <w:rPr>
          <w:rFonts w:ascii="Times New Roman" w:eastAsia="Times New Roman" w:hAnsi="Times New Roman" w:cs="Times New Roman"/>
          <w:color w:val="000000"/>
          <w:kern w:val="0"/>
          <w:lang w:eastAsia="nb-NO"/>
          <w14:ligatures w14:val="none"/>
        </w:rPr>
        <w:t>4. Discuss the power of film festivals and art galleries in defining, creating, and producing</w:t>
      </w:r>
    </w:p>
    <w:p w14:paraId="0A99E99B" w14:textId="77777777" w:rsidR="00557D38" w:rsidRPr="00557D38" w:rsidRDefault="00557D38" w:rsidP="00B84023">
      <w:pPr>
        <w:rPr>
          <w:rFonts w:ascii="Times New Roman" w:eastAsia="Times New Roman" w:hAnsi="Times New Roman" w:cs="Times New Roman"/>
          <w:color w:val="000000"/>
          <w:kern w:val="0"/>
          <w:lang w:eastAsia="nb-NO"/>
          <w14:ligatures w14:val="none"/>
        </w:rPr>
      </w:pPr>
      <w:r w:rsidRPr="00557D38">
        <w:rPr>
          <w:rFonts w:ascii="Times New Roman" w:eastAsia="Times New Roman" w:hAnsi="Times New Roman" w:cs="Times New Roman"/>
          <w:color w:val="000000"/>
          <w:kern w:val="0"/>
          <w:lang w:eastAsia="nb-NO"/>
          <w14:ligatures w14:val="none"/>
        </w:rPr>
        <w:t>alternative film. Formulate your own problem statement/research question. Use relevant</w:t>
      </w:r>
    </w:p>
    <w:p w14:paraId="4DA39D0D" w14:textId="77777777" w:rsidR="00557D38" w:rsidRPr="00E63769" w:rsidRDefault="00557D38" w:rsidP="00B84023">
      <w:pPr>
        <w:rPr>
          <w:rFonts w:ascii="Times New Roman" w:eastAsia="Times New Roman" w:hAnsi="Times New Roman" w:cs="Times New Roman"/>
          <w:color w:val="000000"/>
          <w:kern w:val="0"/>
          <w:lang w:eastAsia="nb-NO"/>
          <w14:ligatures w14:val="none"/>
        </w:rPr>
      </w:pPr>
      <w:r w:rsidRPr="00557D38">
        <w:rPr>
          <w:rFonts w:ascii="Times New Roman" w:eastAsia="Times New Roman" w:hAnsi="Times New Roman" w:cs="Times New Roman"/>
          <w:color w:val="000000"/>
          <w:kern w:val="0"/>
          <w:lang w:eastAsia="nb-NO"/>
          <w14:ligatures w14:val="none"/>
        </w:rPr>
        <w:t>syllabus in your answer.</w:t>
      </w:r>
    </w:p>
    <w:p w14:paraId="3B6C206C" w14:textId="77777777" w:rsidR="004B657C" w:rsidRPr="00E63769" w:rsidRDefault="004B657C" w:rsidP="00B84023">
      <w:pPr>
        <w:rPr>
          <w:rFonts w:ascii="Times New Roman" w:eastAsia="Times New Roman" w:hAnsi="Times New Roman" w:cs="Times New Roman"/>
          <w:color w:val="000000"/>
          <w:kern w:val="0"/>
          <w:lang w:eastAsia="nb-NO"/>
          <w14:ligatures w14:val="none"/>
        </w:rPr>
      </w:pPr>
    </w:p>
    <w:p w14:paraId="4F30B45F" w14:textId="75C1DD93" w:rsidR="004B657C" w:rsidRPr="00E63769" w:rsidRDefault="004B657C" w:rsidP="004B657C">
      <w:pPr>
        <w:pStyle w:val="NormalWeb"/>
        <w:shd w:val="clear" w:color="auto" w:fill="FFFFFF"/>
        <w:spacing w:before="0" w:beforeAutospacing="0" w:after="0" w:afterAutospacing="0"/>
        <w:rPr>
          <w:b/>
          <w:bCs/>
          <w:color w:val="000000"/>
          <w:bdr w:val="none" w:sz="0" w:space="0" w:color="auto" w:frame="1"/>
        </w:rPr>
      </w:pPr>
      <w:r w:rsidRPr="00E63769">
        <w:rPr>
          <w:b/>
          <w:bCs/>
          <w:color w:val="000000"/>
          <w:bdr w:val="none" w:sz="0" w:space="0" w:color="auto" w:frame="1"/>
        </w:rPr>
        <w:t>Guidance</w:t>
      </w:r>
    </w:p>
    <w:p w14:paraId="4D63B12C" w14:textId="77777777" w:rsidR="00557D38" w:rsidRPr="00E63769" w:rsidRDefault="00557D38" w:rsidP="00B84023">
      <w:pPr>
        <w:pStyle w:val="NormalWeb"/>
        <w:shd w:val="clear" w:color="auto" w:fill="FFFFFF"/>
        <w:spacing w:before="0" w:beforeAutospacing="0" w:after="0" w:afterAutospacing="0"/>
        <w:rPr>
          <w:color w:val="000000"/>
          <w:bdr w:val="none" w:sz="0" w:space="0" w:color="auto" w:frame="1"/>
        </w:rPr>
      </w:pPr>
    </w:p>
    <w:p w14:paraId="16255541" w14:textId="28CB42F7" w:rsidR="004B657C" w:rsidRPr="00E63769" w:rsidRDefault="004B657C" w:rsidP="004B657C">
      <w:pPr>
        <w:pStyle w:val="p2"/>
        <w:jc w:val="both"/>
        <w:rPr>
          <w:rFonts w:ascii="Times New Roman" w:hAnsi="Times New Roman"/>
          <w:sz w:val="24"/>
          <w:szCs w:val="24"/>
        </w:rPr>
      </w:pPr>
      <w:r w:rsidRPr="00E63769">
        <w:rPr>
          <w:rFonts w:ascii="Times New Roman" w:hAnsi="Times New Roman"/>
          <w:sz w:val="24"/>
          <w:szCs w:val="24"/>
        </w:rPr>
        <w:t>1</w:t>
      </w:r>
      <w:r w:rsidRPr="00E63769">
        <w:rPr>
          <w:rFonts w:ascii="Times New Roman" w:hAnsi="Times New Roman"/>
          <w:sz w:val="24"/>
          <w:szCs w:val="24"/>
        </w:rPr>
        <w:t>)</w:t>
      </w:r>
      <w:r w:rsidRPr="00E63769">
        <w:rPr>
          <w:rStyle w:val="s1"/>
          <w:rFonts w:ascii="Times New Roman" w:eastAsiaTheme="majorEastAsia" w:hAnsi="Times New Roman" w:cs="Times New Roman"/>
          <w:sz w:val="24"/>
          <w:szCs w:val="24"/>
        </w:rPr>
        <w:t xml:space="preserve"> </w:t>
      </w:r>
      <w:r w:rsidRPr="00E63769">
        <w:rPr>
          <w:rFonts w:ascii="Times New Roman" w:hAnsi="Times New Roman"/>
          <w:sz w:val="24"/>
          <w:szCs w:val="24"/>
        </w:rPr>
        <w:t xml:space="preserve">Discuss how </w:t>
      </w:r>
      <w:r w:rsidRPr="00E63769">
        <w:rPr>
          <w:rFonts w:ascii="Times New Roman" w:hAnsi="Times New Roman"/>
          <w:i/>
          <w:iCs/>
          <w:sz w:val="24"/>
          <w:szCs w:val="24"/>
        </w:rPr>
        <w:t>Heroes of Tomorrow</w:t>
      </w:r>
      <w:r w:rsidRPr="00E63769">
        <w:rPr>
          <w:rFonts w:ascii="Times New Roman" w:hAnsi="Times New Roman"/>
          <w:sz w:val="24"/>
          <w:szCs w:val="24"/>
        </w:rPr>
        <w:t xml:space="preserve"> (Mariken Halle, 2025) and </w:t>
      </w:r>
      <w:r w:rsidRPr="00E63769">
        <w:rPr>
          <w:rFonts w:ascii="Times New Roman" w:hAnsi="Times New Roman"/>
          <w:i/>
          <w:iCs/>
          <w:sz w:val="24"/>
          <w:szCs w:val="24"/>
        </w:rPr>
        <w:t>Robin in the Hood</w:t>
      </w:r>
      <w:r w:rsidRPr="00E63769">
        <w:rPr>
          <w:rFonts w:ascii="Times New Roman" w:hAnsi="Times New Roman"/>
          <w:sz w:val="24"/>
          <w:szCs w:val="24"/>
        </w:rPr>
        <w:t xml:space="preserve"> (Kristin Vollset, 2025) are alternative films through a comparative analysis. Formulate your own problem statement/research question. Use relevant syllabus in your answer.</w:t>
      </w:r>
    </w:p>
    <w:p w14:paraId="4281F8F8" w14:textId="77777777" w:rsidR="00557D38" w:rsidRPr="00E63769" w:rsidRDefault="00557D38" w:rsidP="00B84023">
      <w:pPr>
        <w:pStyle w:val="NormalWeb"/>
        <w:shd w:val="clear" w:color="auto" w:fill="FFFFFF"/>
        <w:spacing w:before="0" w:beforeAutospacing="0" w:after="0" w:afterAutospacing="0"/>
        <w:rPr>
          <w:color w:val="000000"/>
          <w:bdr w:val="none" w:sz="0" w:space="0" w:color="auto" w:frame="1"/>
        </w:rPr>
      </w:pPr>
    </w:p>
    <w:p w14:paraId="33DE2192" w14:textId="3FF4A76D" w:rsidR="004B657C" w:rsidRPr="00E63769" w:rsidRDefault="004B657C" w:rsidP="004B657C">
      <w:pPr>
        <w:pStyle w:val="NormalWeb"/>
        <w:shd w:val="clear" w:color="auto" w:fill="FFFFFF"/>
        <w:spacing w:before="0" w:beforeAutospacing="0" w:after="0" w:afterAutospacing="0"/>
        <w:jc w:val="both"/>
        <w:rPr>
          <w:color w:val="000000"/>
          <w:bdr w:val="none" w:sz="0" w:space="0" w:color="auto" w:frame="1"/>
        </w:rPr>
      </w:pPr>
      <w:r w:rsidRPr="00E63769">
        <w:rPr>
          <w:color w:val="000000"/>
          <w:u w:val="single"/>
          <w:bdr w:val="none" w:sz="0" w:space="0" w:color="auto" w:frame="1"/>
        </w:rPr>
        <w:t>Guidance</w:t>
      </w:r>
      <w:r w:rsidRPr="00E63769">
        <w:rPr>
          <w:color w:val="000000"/>
          <w:bdr w:val="none" w:sz="0" w:space="0" w:color="auto" w:frame="1"/>
        </w:rPr>
        <w:t>:</w:t>
      </w:r>
      <w:r w:rsidRPr="00E63769">
        <w:rPr>
          <w:color w:val="000000"/>
          <w:bdr w:val="none" w:sz="0" w:space="0" w:color="auto" w:frame="1"/>
        </w:rPr>
        <w:t xml:space="preserve"> </w:t>
      </w:r>
      <w:r w:rsidR="00776FE1" w:rsidRPr="00E63769">
        <w:rPr>
          <w:color w:val="000000"/>
          <w:bdr w:val="none" w:sz="0" w:space="0" w:color="auto" w:frame="1"/>
        </w:rPr>
        <w:t xml:space="preserve">Both films were shown in class, the first in tandem with a talk with director Halle. </w:t>
      </w:r>
      <w:r w:rsidRPr="00E63769">
        <w:rPr>
          <w:color w:val="000000"/>
          <w:bdr w:val="none" w:sz="0" w:space="0" w:color="auto" w:frame="1"/>
        </w:rPr>
        <w:t>Many texts on the syllabus discuss what alternative films might be, and an outstanding submission should activate several of these</w:t>
      </w:r>
      <w:r w:rsidR="00BD416A" w:rsidRPr="00E63769">
        <w:rPr>
          <w:color w:val="000000"/>
          <w:bdr w:val="none" w:sz="0" w:space="0" w:color="auto" w:frame="1"/>
        </w:rPr>
        <w:t xml:space="preserve"> texts and their individual concepts (whether directly termed </w:t>
      </w:r>
      <w:r w:rsidR="00BD416A" w:rsidRPr="00E63769">
        <w:rPr>
          <w:i/>
          <w:iCs/>
          <w:color w:val="000000"/>
          <w:bdr w:val="none" w:sz="0" w:space="0" w:color="auto" w:frame="1"/>
        </w:rPr>
        <w:t>alternative</w:t>
      </w:r>
      <w:r w:rsidR="00BD416A" w:rsidRPr="00E63769">
        <w:rPr>
          <w:color w:val="000000"/>
          <w:bdr w:val="none" w:sz="0" w:space="0" w:color="auto" w:frame="1"/>
        </w:rPr>
        <w:t xml:space="preserve"> or otherwise, such as </w:t>
      </w:r>
      <w:r w:rsidR="00BD416A" w:rsidRPr="00E63769">
        <w:rPr>
          <w:i/>
          <w:iCs/>
          <w:color w:val="000000"/>
          <w:bdr w:val="none" w:sz="0" w:space="0" w:color="auto" w:frame="1"/>
        </w:rPr>
        <w:t>art cinema</w:t>
      </w:r>
      <w:r w:rsidR="00BD416A" w:rsidRPr="00E63769">
        <w:rPr>
          <w:color w:val="000000"/>
          <w:bdr w:val="none" w:sz="0" w:space="0" w:color="auto" w:frame="1"/>
        </w:rPr>
        <w:t xml:space="preserve">, </w:t>
      </w:r>
      <w:r w:rsidR="00BD416A" w:rsidRPr="00E63769">
        <w:rPr>
          <w:i/>
          <w:iCs/>
          <w:color w:val="000000"/>
          <w:bdr w:val="none" w:sz="0" w:space="0" w:color="auto" w:frame="1"/>
        </w:rPr>
        <w:t>counter-cinema</w:t>
      </w:r>
      <w:r w:rsidR="00BD416A" w:rsidRPr="00E63769">
        <w:rPr>
          <w:color w:val="000000"/>
          <w:bdr w:val="none" w:sz="0" w:space="0" w:color="auto" w:frame="1"/>
        </w:rPr>
        <w:t xml:space="preserve"> etc.)</w:t>
      </w:r>
      <w:r w:rsidRPr="00E63769">
        <w:rPr>
          <w:color w:val="000000"/>
          <w:bdr w:val="none" w:sz="0" w:space="0" w:color="auto" w:frame="1"/>
        </w:rPr>
        <w:t xml:space="preserve">. </w:t>
      </w:r>
      <w:r w:rsidR="00776FE1" w:rsidRPr="00E63769">
        <w:rPr>
          <w:color w:val="000000"/>
          <w:bdr w:val="none" w:sz="0" w:space="0" w:color="auto" w:frame="1"/>
        </w:rPr>
        <w:t xml:space="preserve">An outstanding submission also should be a true comparison. </w:t>
      </w:r>
      <w:r w:rsidRPr="00E63769">
        <w:rPr>
          <w:color w:val="000000"/>
          <w:bdr w:val="none" w:sz="0" w:space="0" w:color="auto" w:frame="1"/>
        </w:rPr>
        <w:t xml:space="preserve">The two new movies are </w:t>
      </w:r>
      <w:r w:rsidR="00776FE1" w:rsidRPr="00E63769">
        <w:rPr>
          <w:color w:val="000000"/>
          <w:bdr w:val="none" w:sz="0" w:space="0" w:color="auto" w:frame="1"/>
        </w:rPr>
        <w:t xml:space="preserve">also </w:t>
      </w:r>
      <w:r w:rsidRPr="00E63769">
        <w:rPr>
          <w:color w:val="000000"/>
          <w:bdr w:val="none" w:sz="0" w:space="0" w:color="auto" w:frame="1"/>
        </w:rPr>
        <w:t>chosen to avoid analyses informed by AI.</w:t>
      </w:r>
    </w:p>
    <w:p w14:paraId="1AA9EBC0" w14:textId="77777777" w:rsidR="00557D38" w:rsidRPr="00E63769" w:rsidRDefault="00557D38" w:rsidP="00B84023">
      <w:pPr>
        <w:pStyle w:val="NormalWeb"/>
        <w:shd w:val="clear" w:color="auto" w:fill="FFFFFF"/>
        <w:spacing w:before="0" w:beforeAutospacing="0" w:after="0" w:afterAutospacing="0"/>
        <w:rPr>
          <w:color w:val="000000"/>
          <w:bdr w:val="none" w:sz="0" w:space="0" w:color="auto" w:frame="1"/>
        </w:rPr>
      </w:pPr>
    </w:p>
    <w:p w14:paraId="5C73967B" w14:textId="402A7324" w:rsidR="00F82A70" w:rsidRPr="00E63769" w:rsidRDefault="00F82A70" w:rsidP="00776FE1">
      <w:pPr>
        <w:pStyle w:val="NormalWeb"/>
        <w:shd w:val="clear" w:color="auto" w:fill="FFFFFF"/>
        <w:spacing w:before="0" w:beforeAutospacing="0" w:after="0" w:afterAutospacing="0"/>
        <w:jc w:val="both"/>
        <w:rPr>
          <w:color w:val="242424"/>
        </w:rPr>
      </w:pPr>
      <w:r w:rsidRPr="00E63769">
        <w:rPr>
          <w:color w:val="000000"/>
          <w:bdr w:val="none" w:sz="0" w:space="0" w:color="auto" w:frame="1"/>
        </w:rPr>
        <w:t>2</w:t>
      </w:r>
      <w:r w:rsidRPr="00E63769">
        <w:rPr>
          <w:color w:val="242424"/>
          <w:bdr w:val="none" w:sz="0" w:space="0" w:color="auto" w:frame="1"/>
        </w:rPr>
        <w:t>) </w:t>
      </w:r>
      <w:r w:rsidRPr="00E63769">
        <w:rPr>
          <w:color w:val="000000"/>
          <w:bdr w:val="none" w:sz="0" w:space="0" w:color="auto" w:frame="1"/>
        </w:rPr>
        <w:t>Discuss Ellis Hansen’s work on the impact of queer theory in cinema using one or more of the curriculum films. Formulate your own problem statement. Use relevant syllabus in your</w:t>
      </w:r>
      <w:r w:rsidR="00776FE1" w:rsidRPr="00E63769">
        <w:rPr>
          <w:color w:val="000000"/>
          <w:bdr w:val="none" w:sz="0" w:space="0" w:color="auto" w:frame="1"/>
        </w:rPr>
        <w:t xml:space="preserve"> </w:t>
      </w:r>
      <w:r w:rsidRPr="00E63769">
        <w:rPr>
          <w:color w:val="000000"/>
          <w:bdr w:val="none" w:sz="0" w:space="0" w:color="auto" w:frame="1"/>
        </w:rPr>
        <w:t>answer.</w:t>
      </w:r>
    </w:p>
    <w:p w14:paraId="5960D3B5" w14:textId="77777777" w:rsidR="00F82A70" w:rsidRPr="00E63769" w:rsidRDefault="00F82A70" w:rsidP="00B84023">
      <w:pPr>
        <w:pStyle w:val="NormalWeb"/>
        <w:shd w:val="clear" w:color="auto" w:fill="FFFFFF"/>
        <w:spacing w:before="0" w:beforeAutospacing="0" w:after="0" w:afterAutospacing="0"/>
        <w:rPr>
          <w:color w:val="242424"/>
        </w:rPr>
      </w:pPr>
      <w:r w:rsidRPr="00E63769">
        <w:rPr>
          <w:color w:val="000000"/>
          <w:bdr w:val="none" w:sz="0" w:space="0" w:color="auto" w:frame="1"/>
        </w:rPr>
        <w:t> </w:t>
      </w:r>
    </w:p>
    <w:p w14:paraId="72A6BD96" w14:textId="77777777" w:rsidR="00F82A70" w:rsidRPr="00E63769" w:rsidRDefault="00F82A70" w:rsidP="00776FE1">
      <w:pPr>
        <w:pStyle w:val="NormalWeb"/>
        <w:shd w:val="clear" w:color="auto" w:fill="FFFFFF"/>
        <w:spacing w:before="0" w:beforeAutospacing="0" w:after="0" w:afterAutospacing="0"/>
        <w:jc w:val="both"/>
        <w:rPr>
          <w:color w:val="242424"/>
        </w:rPr>
      </w:pPr>
      <w:r w:rsidRPr="00E63769">
        <w:rPr>
          <w:color w:val="000000"/>
          <w:u w:val="single"/>
          <w:bdr w:val="none" w:sz="0" w:space="0" w:color="auto" w:frame="1"/>
        </w:rPr>
        <w:t>Guidance</w:t>
      </w:r>
      <w:r w:rsidRPr="00E63769">
        <w:rPr>
          <w:color w:val="000000"/>
          <w:bdr w:val="none" w:sz="0" w:space="0" w:color="auto" w:frame="1"/>
        </w:rPr>
        <w:t xml:space="preserve">: Hanson wrote a great text on the ways queer theory has impacted film as a whole but particularly queer narratives like those films that were part of the New Queer Cinema movement but also those more mainstream films like Bound that challenge the sex we can see </w:t>
      </w:r>
      <w:r w:rsidRPr="00E63769">
        <w:rPr>
          <w:color w:val="000000"/>
          <w:bdr w:val="none" w:sz="0" w:space="0" w:color="auto" w:frame="1"/>
        </w:rPr>
        <w:lastRenderedPageBreak/>
        <w:t>on screen. As a theoretical framework that queer theory uses the liminal, the non-binary and the non-normative figure as a useful tool to challenge how stories are made and told. He addresses how queer film should be revolutionary not just for making queer people visible but for challenging normative storytelling. Queer theory influences film by going beyond mere representation and challenging form and narrative through non-normative lives and aesthetics that can involve sexual explicitness, violence and villainy and push aesthetics through ironic modes like camp, etc. I want to see them think deeply about queer theory and not just talk about how important it is to normalizing gay people by seeing more gay people on screen.</w:t>
      </w:r>
    </w:p>
    <w:p w14:paraId="01C426D8" w14:textId="77777777" w:rsidR="00F82A70" w:rsidRPr="00E63769" w:rsidRDefault="00F82A70" w:rsidP="00B84023">
      <w:pPr>
        <w:pStyle w:val="NormalWeb"/>
        <w:shd w:val="clear" w:color="auto" w:fill="FFFFFF"/>
        <w:spacing w:before="0" w:beforeAutospacing="0" w:after="0" w:afterAutospacing="0"/>
        <w:rPr>
          <w:color w:val="242424"/>
        </w:rPr>
      </w:pPr>
      <w:r w:rsidRPr="00E63769">
        <w:rPr>
          <w:color w:val="000000"/>
          <w:bdr w:val="none" w:sz="0" w:space="0" w:color="auto" w:frame="1"/>
        </w:rPr>
        <w:t> </w:t>
      </w:r>
    </w:p>
    <w:p w14:paraId="5D12EFFA" w14:textId="77777777" w:rsidR="00F82A70" w:rsidRPr="00E63769" w:rsidRDefault="00F82A70" w:rsidP="00776FE1">
      <w:pPr>
        <w:pStyle w:val="NormalWeb"/>
        <w:shd w:val="clear" w:color="auto" w:fill="FFFFFF"/>
        <w:spacing w:before="0" w:beforeAutospacing="0" w:after="0" w:afterAutospacing="0"/>
        <w:jc w:val="both"/>
        <w:rPr>
          <w:color w:val="242424"/>
        </w:rPr>
      </w:pPr>
      <w:r w:rsidRPr="00E63769">
        <w:rPr>
          <w:color w:val="000000"/>
          <w:bdr w:val="none" w:sz="0" w:space="0" w:color="auto" w:frame="1"/>
        </w:rPr>
        <w:t>3</w:t>
      </w:r>
      <w:r w:rsidRPr="00E63769">
        <w:rPr>
          <w:color w:val="242424"/>
          <w:bdr w:val="none" w:sz="0" w:space="0" w:color="auto" w:frame="1"/>
        </w:rPr>
        <w:t>) </w:t>
      </w:r>
      <w:r w:rsidRPr="00E63769">
        <w:rPr>
          <w:color w:val="000000"/>
          <w:bdr w:val="none" w:sz="0" w:space="0" w:color="auto" w:frame="1"/>
        </w:rPr>
        <w:t>Discuss the concept of camp in relation to the Wakaliwood film, </w:t>
      </w:r>
      <w:r w:rsidRPr="00E63769">
        <w:rPr>
          <w:i/>
          <w:iCs/>
          <w:color w:val="000000"/>
          <w:bdr w:val="none" w:sz="0" w:space="0" w:color="auto" w:frame="1"/>
        </w:rPr>
        <w:t>Who Killed Captain Alex? </w:t>
      </w:r>
      <w:r w:rsidRPr="00E63769">
        <w:rPr>
          <w:color w:val="000000"/>
          <w:bdr w:val="none" w:sz="0" w:space="0" w:color="auto" w:frame="1"/>
        </w:rPr>
        <w:t>(2010) by Nabwana IGG. Formulate your own problem statement. It is possible to compare with other curriculum films. Use relevant syllabus in your answer.</w:t>
      </w:r>
    </w:p>
    <w:p w14:paraId="18342F05" w14:textId="548BD4EC" w:rsidR="00F82A70" w:rsidRPr="00E63769" w:rsidRDefault="00F82A70" w:rsidP="004B657C">
      <w:pPr>
        <w:pStyle w:val="NormalWeb"/>
        <w:shd w:val="clear" w:color="auto" w:fill="FFFFFF"/>
        <w:spacing w:before="0" w:beforeAutospacing="0" w:after="0" w:afterAutospacing="0"/>
        <w:jc w:val="both"/>
        <w:rPr>
          <w:color w:val="242424"/>
        </w:rPr>
      </w:pPr>
      <w:r w:rsidRPr="00E63769">
        <w:rPr>
          <w:color w:val="000000"/>
          <w:bdr w:val="none" w:sz="0" w:space="0" w:color="auto" w:frame="1"/>
        </w:rPr>
        <w:t>  </w:t>
      </w:r>
    </w:p>
    <w:p w14:paraId="24FC86AB" w14:textId="77777777" w:rsidR="00F82A70" w:rsidRPr="00E63769" w:rsidRDefault="00F82A70" w:rsidP="00776FE1">
      <w:pPr>
        <w:pStyle w:val="NormalWeb"/>
        <w:shd w:val="clear" w:color="auto" w:fill="FFFFFF"/>
        <w:spacing w:before="0" w:beforeAutospacing="0" w:after="0" w:afterAutospacing="0"/>
        <w:jc w:val="both"/>
        <w:rPr>
          <w:color w:val="242424"/>
        </w:rPr>
      </w:pPr>
      <w:r w:rsidRPr="00E63769">
        <w:rPr>
          <w:color w:val="000000"/>
          <w:u w:val="single"/>
          <w:bdr w:val="none" w:sz="0" w:space="0" w:color="auto" w:frame="1"/>
        </w:rPr>
        <w:t>Guidance</w:t>
      </w:r>
      <w:r w:rsidRPr="00E63769">
        <w:rPr>
          <w:color w:val="000000"/>
          <w:bdr w:val="none" w:sz="0" w:space="0" w:color="auto" w:frame="1"/>
        </w:rPr>
        <w:t>: I wanted to challenge them to think of camp beyond explicitly queer film as the two are often seen as wedded (which is not altogether untrue but they have their own lives as well) I also wanted to challenge them to think about new ways of seeing non-western film and also expanding how they can think about seemingly western concepts in non-western texts and vice versa. Overall, I want them to engage with the principles of camp we discussed in class: Camp’s appeal and embrace of the marginal in society, its embrace of excess, it’s challenge to taste (whether that is over the top performance, artifice, low-brow topics or humor, etc.). They need to discuss the non-western context (its cultural trends, resource limitations, influence of the west and colonial pressures) and use the syllabus from both days. But overall I am looking for ingenuity and flexibility in their thinking.</w:t>
      </w:r>
    </w:p>
    <w:p w14:paraId="06C71C46" w14:textId="77777777" w:rsidR="00F82A70" w:rsidRPr="00E63769" w:rsidRDefault="00F82A70" w:rsidP="00B84023">
      <w:pPr>
        <w:pStyle w:val="NormalWeb"/>
        <w:shd w:val="clear" w:color="auto" w:fill="FFFFFF"/>
        <w:spacing w:before="0" w:beforeAutospacing="0" w:after="0" w:afterAutospacing="0"/>
        <w:rPr>
          <w:color w:val="242424"/>
        </w:rPr>
      </w:pPr>
      <w:r w:rsidRPr="00E63769">
        <w:rPr>
          <w:color w:val="000000"/>
          <w:bdr w:val="none" w:sz="0" w:space="0" w:color="auto" w:frame="1"/>
        </w:rPr>
        <w:t> </w:t>
      </w:r>
    </w:p>
    <w:p w14:paraId="1F946E37" w14:textId="77777777" w:rsidR="00F82A70" w:rsidRPr="00E63769" w:rsidRDefault="00F82A70" w:rsidP="00776FE1">
      <w:pPr>
        <w:pStyle w:val="NormalWeb"/>
        <w:shd w:val="clear" w:color="auto" w:fill="FFFFFF"/>
        <w:spacing w:before="0" w:beforeAutospacing="0" w:after="0" w:afterAutospacing="0"/>
        <w:jc w:val="both"/>
        <w:rPr>
          <w:color w:val="242424"/>
        </w:rPr>
      </w:pPr>
      <w:r w:rsidRPr="00E63769">
        <w:rPr>
          <w:color w:val="000000"/>
          <w:bdr w:val="none" w:sz="0" w:space="0" w:color="auto" w:frame="1"/>
        </w:rPr>
        <w:t>4</w:t>
      </w:r>
      <w:r w:rsidRPr="00E63769">
        <w:rPr>
          <w:color w:val="242424"/>
          <w:bdr w:val="none" w:sz="0" w:space="0" w:color="auto" w:frame="1"/>
        </w:rPr>
        <w:t>) </w:t>
      </w:r>
      <w:r w:rsidRPr="00E63769">
        <w:rPr>
          <w:color w:val="000000"/>
          <w:bdr w:val="none" w:sz="0" w:space="0" w:color="auto" w:frame="1"/>
        </w:rPr>
        <w:t>Discuss the power of film festivals and art galleries in defining, creating, and producing alternative film. Formulate your own problem statement. Use relevant syllabus in your answer.</w:t>
      </w:r>
    </w:p>
    <w:p w14:paraId="1C550415" w14:textId="77777777" w:rsidR="00F82A70" w:rsidRPr="00E63769" w:rsidRDefault="00F82A70" w:rsidP="00B84023">
      <w:pPr>
        <w:pStyle w:val="NormalWeb"/>
        <w:shd w:val="clear" w:color="auto" w:fill="FFFFFF"/>
        <w:spacing w:before="0" w:beforeAutospacing="0" w:after="0" w:afterAutospacing="0"/>
        <w:rPr>
          <w:color w:val="242424"/>
        </w:rPr>
      </w:pPr>
      <w:r w:rsidRPr="00E63769">
        <w:rPr>
          <w:color w:val="242424"/>
          <w:bdr w:val="none" w:sz="0" w:space="0" w:color="auto" w:frame="1"/>
        </w:rPr>
        <w:t> </w:t>
      </w:r>
    </w:p>
    <w:p w14:paraId="048A53C7" w14:textId="396AD1B6" w:rsidR="00F82A70" w:rsidRPr="00E63769" w:rsidRDefault="00F82A70" w:rsidP="00776FE1">
      <w:pPr>
        <w:pStyle w:val="NormalWeb"/>
        <w:shd w:val="clear" w:color="auto" w:fill="FFFFFF"/>
        <w:spacing w:before="0" w:beforeAutospacing="0" w:after="0" w:afterAutospacing="0"/>
        <w:jc w:val="both"/>
        <w:rPr>
          <w:color w:val="242424"/>
          <w:bdr w:val="none" w:sz="0" w:space="0" w:color="auto" w:frame="1"/>
        </w:rPr>
      </w:pPr>
      <w:r w:rsidRPr="00E63769">
        <w:rPr>
          <w:color w:val="242424"/>
          <w:u w:val="single"/>
          <w:bdr w:val="none" w:sz="0" w:space="0" w:color="auto" w:frame="1"/>
        </w:rPr>
        <w:t>Guidance</w:t>
      </w:r>
      <w:r w:rsidRPr="00E63769">
        <w:rPr>
          <w:color w:val="242424"/>
          <w:bdr w:val="none" w:sz="0" w:space="0" w:color="auto" w:frame="1"/>
        </w:rPr>
        <w:t xml:space="preserve">: this question crosses multiple lecture days and can potentially include topics like New Queer Cinema (from queer film day), films from the south specifically which includes the screening </w:t>
      </w:r>
      <w:r w:rsidRPr="00E63769">
        <w:rPr>
          <w:i/>
          <w:iCs/>
          <w:color w:val="242424"/>
          <w:bdr w:val="none" w:sz="0" w:space="0" w:color="auto" w:frame="1"/>
        </w:rPr>
        <w:t>I am Not a Witch</w:t>
      </w:r>
      <w:r w:rsidRPr="00E63769">
        <w:rPr>
          <w:color w:val="242424"/>
          <w:bdr w:val="none" w:sz="0" w:space="0" w:color="auto" w:frame="1"/>
        </w:rPr>
        <w:t xml:space="preserve">, and also the art piece </w:t>
      </w:r>
      <w:r w:rsidRPr="00E63769">
        <w:rPr>
          <w:i/>
          <w:iCs/>
          <w:color w:val="242424"/>
          <w:bdr w:val="none" w:sz="0" w:space="0" w:color="auto" w:frame="1"/>
        </w:rPr>
        <w:t>BG</w:t>
      </w:r>
      <w:r w:rsidRPr="00E63769">
        <w:rPr>
          <w:color w:val="242424"/>
          <w:bdr w:val="none" w:sz="0" w:space="0" w:color="auto" w:frame="1"/>
        </w:rPr>
        <w:t xml:space="preserve"> by Arthur Jafa Shown in conjunction with </w:t>
      </w:r>
      <w:r w:rsidRPr="00E63769">
        <w:rPr>
          <w:i/>
          <w:iCs/>
          <w:color w:val="242424"/>
          <w:bdr w:val="none" w:sz="0" w:space="0" w:color="auto" w:frame="1"/>
        </w:rPr>
        <w:t>Taxi Driver</w:t>
      </w:r>
      <w:r w:rsidRPr="00E63769">
        <w:rPr>
          <w:color w:val="242424"/>
          <w:bdr w:val="none" w:sz="0" w:space="0" w:color="auto" w:frame="1"/>
        </w:rPr>
        <w:t xml:space="preserve">. </w:t>
      </w:r>
      <w:r w:rsidRPr="00E63769">
        <w:rPr>
          <w:i/>
          <w:iCs/>
          <w:color w:val="242424"/>
          <w:bdr w:val="none" w:sz="0" w:space="0" w:color="auto" w:frame="1"/>
        </w:rPr>
        <w:t>BG</w:t>
      </w:r>
      <w:r w:rsidRPr="00E63769">
        <w:rPr>
          <w:color w:val="242424"/>
          <w:bdr w:val="none" w:sz="0" w:space="0" w:color="auto" w:frame="1"/>
        </w:rPr>
        <w:t xml:space="preserve"> is typically only allowed to be shown in galleries which has implications for how it is meant to be viewed. Film festivals likewise have power to raise certain voices in the global south through funding and attention but they also are seen as taste-making institutions and can gatekeep and promote certain values and styles over others. There’s loads of interesting production discussions and political debates that can be had with this question. Ultimately this can be less textually driven than the other questions but we would still hope to see some textual analysis involved in this question.</w:t>
      </w:r>
    </w:p>
    <w:p w14:paraId="44305E0C" w14:textId="77777777" w:rsidR="00E63769" w:rsidRPr="00E63769" w:rsidRDefault="00E63769" w:rsidP="00776FE1">
      <w:pPr>
        <w:pStyle w:val="NormalWeb"/>
        <w:shd w:val="clear" w:color="auto" w:fill="FFFFFF"/>
        <w:spacing w:before="0" w:beforeAutospacing="0" w:after="0" w:afterAutospacing="0"/>
        <w:jc w:val="both"/>
        <w:rPr>
          <w:color w:val="242424"/>
          <w:bdr w:val="none" w:sz="0" w:space="0" w:color="auto" w:frame="1"/>
        </w:rPr>
      </w:pPr>
    </w:p>
    <w:p w14:paraId="7FCC023E" w14:textId="77777777" w:rsidR="00E63769" w:rsidRPr="00E63769" w:rsidRDefault="00E63769" w:rsidP="00776FE1">
      <w:pPr>
        <w:pStyle w:val="NormalWeb"/>
        <w:shd w:val="clear" w:color="auto" w:fill="FFFFFF"/>
        <w:spacing w:before="0" w:beforeAutospacing="0" w:after="0" w:afterAutospacing="0"/>
        <w:jc w:val="both"/>
        <w:rPr>
          <w:color w:val="242424"/>
          <w:bdr w:val="none" w:sz="0" w:space="0" w:color="auto" w:frame="1"/>
        </w:rPr>
      </w:pPr>
    </w:p>
    <w:p w14:paraId="33EDC4DB" w14:textId="77777777" w:rsidR="00E63769" w:rsidRPr="00E63769" w:rsidRDefault="00E63769" w:rsidP="00776FE1">
      <w:pPr>
        <w:pStyle w:val="NormalWeb"/>
        <w:shd w:val="clear" w:color="auto" w:fill="FFFFFF"/>
        <w:spacing w:before="0" w:beforeAutospacing="0" w:after="0" w:afterAutospacing="0"/>
        <w:jc w:val="both"/>
        <w:rPr>
          <w:color w:val="242424"/>
          <w:bdr w:val="none" w:sz="0" w:space="0" w:color="auto" w:frame="1"/>
        </w:rPr>
      </w:pPr>
    </w:p>
    <w:p w14:paraId="4B8C93D7" w14:textId="77777777" w:rsidR="00E63769" w:rsidRPr="00E63769" w:rsidRDefault="00E63769" w:rsidP="00776FE1">
      <w:pPr>
        <w:pStyle w:val="NormalWeb"/>
        <w:shd w:val="clear" w:color="auto" w:fill="FFFFFF"/>
        <w:spacing w:before="0" w:beforeAutospacing="0" w:after="0" w:afterAutospacing="0"/>
        <w:jc w:val="both"/>
        <w:rPr>
          <w:color w:val="242424"/>
          <w:bdr w:val="none" w:sz="0" w:space="0" w:color="auto" w:frame="1"/>
        </w:rPr>
      </w:pPr>
    </w:p>
    <w:p w14:paraId="6749E9C4"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kern w:val="0"/>
        </w:rPr>
      </w:pPr>
    </w:p>
    <w:p w14:paraId="40D0C7AF"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kern w:val="0"/>
        </w:rPr>
      </w:pPr>
    </w:p>
    <w:p w14:paraId="43656C49"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kern w:val="0"/>
        </w:rPr>
      </w:pPr>
    </w:p>
    <w:p w14:paraId="5A410748"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kern w:val="0"/>
        </w:rPr>
      </w:pPr>
    </w:p>
    <w:p w14:paraId="0FFD9E3D"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kern w:val="0"/>
        </w:rPr>
      </w:pPr>
    </w:p>
    <w:p w14:paraId="5FC510DD"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kern w:val="0"/>
        </w:rPr>
      </w:pPr>
    </w:p>
    <w:p w14:paraId="711A8BE0"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kern w:val="0"/>
        </w:rPr>
      </w:pPr>
    </w:p>
    <w:p w14:paraId="7BF93E53"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kern w:val="0"/>
        </w:rPr>
      </w:pPr>
    </w:p>
    <w:p w14:paraId="55C32EFB"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kern w:val="0"/>
        </w:rPr>
      </w:pPr>
    </w:p>
    <w:p w14:paraId="14A5B840" w14:textId="77777777" w:rsid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b/>
          <w:bCs/>
          <w:kern w:val="0"/>
        </w:rPr>
        <w:lastRenderedPageBreak/>
        <w:t>MEVIT3528/MEVIT4528 H25 - Alternative film</w:t>
      </w:r>
      <w:r w:rsidRPr="00E63769">
        <w:rPr>
          <w:rFonts w:ascii="Times New Roman" w:hAnsi="Times New Roman" w:cs="Times New Roman"/>
          <w:kern w:val="0"/>
        </w:rPr>
        <w:t>  </w:t>
      </w:r>
      <w:hyperlink r:id="rId5" w:history="1">
        <w:r w:rsidRPr="00E63769">
          <w:rPr>
            <w:rFonts w:ascii="Times New Roman" w:hAnsi="Times New Roman" w:cs="Times New Roman"/>
            <w:color w:val="0000EE"/>
            <w:kern w:val="0"/>
            <w:u w:val="single" w:color="0000EE"/>
          </w:rPr>
          <w:t>Til pensumlisten</w:t>
        </w:r>
      </w:hyperlink>
      <w:r w:rsidRPr="00E63769">
        <w:rPr>
          <w:rFonts w:ascii="Times New Roman" w:hAnsi="Times New Roman" w:cs="Times New Roman"/>
          <w:kern w:val="0"/>
        </w:rPr>
        <w:t>  </w:t>
      </w:r>
    </w:p>
    <w:p w14:paraId="53A3304A" w14:textId="5A26916C"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b/>
          <w:bCs/>
          <w:kern w:val="0"/>
        </w:rPr>
        <w:t>Online</w:t>
      </w:r>
      <w:r w:rsidRPr="00E63769">
        <w:rPr>
          <w:rFonts w:ascii="Times New Roman" w:hAnsi="Times New Roman" w:cs="Times New Roman"/>
          <w:kern w:val="0"/>
        </w:rPr>
        <w:t>  </w:t>
      </w:r>
      <w:hyperlink r:id="rId6" w:history="1">
        <w:r w:rsidRPr="00E63769">
          <w:rPr>
            <w:rFonts w:ascii="Times New Roman" w:hAnsi="Times New Roman" w:cs="Times New Roman"/>
            <w:color w:val="0000EE"/>
            <w:kern w:val="0"/>
            <w:u w:val="single" w:color="0000EE"/>
          </w:rPr>
          <w:t>Til seksjonen</w:t>
        </w:r>
      </w:hyperlink>
      <w:r w:rsidRPr="00E63769">
        <w:rPr>
          <w:rFonts w:ascii="Times New Roman" w:hAnsi="Times New Roman" w:cs="Times New Roman"/>
          <w:kern w:val="0"/>
        </w:rPr>
        <w:t>  </w:t>
      </w:r>
    </w:p>
    <w:p w14:paraId="368072C8"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The Art Cinema as a Mode of Film Practice” and ”Afterword”. (2008). I David. Bordwell, </w:t>
      </w:r>
      <w:r w:rsidRPr="00E63769">
        <w:rPr>
          <w:rFonts w:ascii="Times New Roman" w:hAnsi="Times New Roman" w:cs="Times New Roman"/>
          <w:i/>
          <w:iCs/>
          <w:kern w:val="0"/>
        </w:rPr>
        <w:t xml:space="preserve">Poetics of cinema </w:t>
      </w:r>
      <w:r w:rsidRPr="00E63769">
        <w:rPr>
          <w:rFonts w:ascii="Times New Roman" w:hAnsi="Times New Roman" w:cs="Times New Roman"/>
          <w:kern w:val="0"/>
        </w:rPr>
        <w:t>(s. 151–169). Routledge.</w:t>
      </w:r>
    </w:p>
    <w:p w14:paraId="78C02BB5"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7"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7F59C2C6"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Jean-François Lyotard, . (2018). Acinema. I Ashley Woodward &amp; Graham Jones (redaktører), </w:t>
      </w:r>
      <w:r w:rsidRPr="00E63769">
        <w:rPr>
          <w:rFonts w:ascii="Times New Roman" w:hAnsi="Times New Roman" w:cs="Times New Roman"/>
          <w:i/>
          <w:iCs/>
          <w:kern w:val="0"/>
        </w:rPr>
        <w:t>Acinemas</w:t>
      </w:r>
      <w:r w:rsidRPr="00E63769">
        <w:rPr>
          <w:rFonts w:ascii="Times New Roman" w:hAnsi="Times New Roman" w:cs="Times New Roman"/>
          <w:kern w:val="0"/>
        </w:rPr>
        <w:t xml:space="preserve"> (s. 33–). Edinburgh University Press.</w:t>
      </w:r>
    </w:p>
    <w:p w14:paraId="31922815"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8"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4F1874BC"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Solanas, F. (1970). Toward a third cinema. </w:t>
      </w:r>
      <w:r w:rsidRPr="00E63769">
        <w:rPr>
          <w:rFonts w:ascii="Times New Roman" w:hAnsi="Times New Roman" w:cs="Times New Roman"/>
          <w:i/>
          <w:iCs/>
          <w:kern w:val="0"/>
        </w:rPr>
        <w:t>Cineaste - America’s Leading Magazine on the Art and Politics of the Cinema</w:t>
      </w:r>
      <w:r w:rsidRPr="00E63769">
        <w:rPr>
          <w:rFonts w:ascii="Times New Roman" w:hAnsi="Times New Roman" w:cs="Times New Roman"/>
          <w:kern w:val="0"/>
        </w:rPr>
        <w:t xml:space="preserve">, </w:t>
      </w:r>
      <w:r w:rsidRPr="00E63769">
        <w:rPr>
          <w:rFonts w:ascii="Times New Roman" w:hAnsi="Times New Roman" w:cs="Times New Roman"/>
          <w:i/>
          <w:iCs/>
          <w:kern w:val="0"/>
        </w:rPr>
        <w:t>4</w:t>
      </w:r>
      <w:r w:rsidRPr="00E63769">
        <w:rPr>
          <w:rFonts w:ascii="Times New Roman" w:hAnsi="Times New Roman" w:cs="Times New Roman"/>
          <w:kern w:val="0"/>
        </w:rPr>
        <w:t>(3), 1.</w:t>
      </w:r>
    </w:p>
    <w:p w14:paraId="78433898"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9"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45DF196D"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Taylor, G. (2007). Approaching the cinema of silence. </w:t>
      </w:r>
      <w:r w:rsidRPr="00E63769">
        <w:rPr>
          <w:rFonts w:ascii="Times New Roman" w:hAnsi="Times New Roman" w:cs="Times New Roman"/>
          <w:i/>
          <w:iCs/>
          <w:kern w:val="0"/>
        </w:rPr>
        <w:t>Post script</w:t>
      </w:r>
      <w:r w:rsidRPr="00E63769">
        <w:rPr>
          <w:rFonts w:ascii="Times New Roman" w:hAnsi="Times New Roman" w:cs="Times New Roman"/>
          <w:kern w:val="0"/>
        </w:rPr>
        <w:t xml:space="preserve">, </w:t>
      </w:r>
      <w:r w:rsidRPr="00E63769">
        <w:rPr>
          <w:rFonts w:ascii="Times New Roman" w:hAnsi="Times New Roman" w:cs="Times New Roman"/>
          <w:i/>
          <w:iCs/>
          <w:kern w:val="0"/>
        </w:rPr>
        <w:t>26</w:t>
      </w:r>
      <w:r w:rsidRPr="00E63769">
        <w:rPr>
          <w:rFonts w:ascii="Times New Roman" w:hAnsi="Times New Roman" w:cs="Times New Roman"/>
          <w:kern w:val="0"/>
        </w:rPr>
        <w:t>(2), 52–. https://link.gale.com/apps/doc/A172833467/LitRC?sid=summon&amp;u=oslo</w:t>
      </w:r>
    </w:p>
    <w:p w14:paraId="1ADF4E54"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10"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03CCBD4B"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Faldalen, J. I. (2014). Still Einstellung: Stillmoving Imagenesis. </w:t>
      </w:r>
      <w:r w:rsidRPr="00E63769">
        <w:rPr>
          <w:rFonts w:ascii="Times New Roman" w:hAnsi="Times New Roman" w:cs="Times New Roman"/>
          <w:i/>
          <w:iCs/>
          <w:kern w:val="0"/>
        </w:rPr>
        <w:t>Discourse (Berkeley, Calif.)</w:t>
      </w:r>
      <w:r w:rsidRPr="00E63769">
        <w:rPr>
          <w:rFonts w:ascii="Times New Roman" w:hAnsi="Times New Roman" w:cs="Times New Roman"/>
          <w:kern w:val="0"/>
        </w:rPr>
        <w:t xml:space="preserve">, </w:t>
      </w:r>
      <w:r w:rsidRPr="00E63769">
        <w:rPr>
          <w:rFonts w:ascii="Times New Roman" w:hAnsi="Times New Roman" w:cs="Times New Roman"/>
          <w:i/>
          <w:iCs/>
          <w:kern w:val="0"/>
        </w:rPr>
        <w:t>35</w:t>
      </w:r>
      <w:r w:rsidRPr="00E63769">
        <w:rPr>
          <w:rFonts w:ascii="Times New Roman" w:hAnsi="Times New Roman" w:cs="Times New Roman"/>
          <w:kern w:val="0"/>
        </w:rPr>
        <w:t>(2), 228–247.</w:t>
      </w:r>
    </w:p>
    <w:p w14:paraId="60869261"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11"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25AA6C8E"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De Luca, T. (2016). Slow time, visible cinema: duration, experience, and spectatorship. </w:t>
      </w:r>
      <w:r w:rsidRPr="00E63769">
        <w:rPr>
          <w:rFonts w:ascii="Times New Roman" w:hAnsi="Times New Roman" w:cs="Times New Roman"/>
          <w:i/>
          <w:iCs/>
          <w:kern w:val="0"/>
        </w:rPr>
        <w:t>Cinema Journal</w:t>
      </w:r>
      <w:r w:rsidRPr="00E63769">
        <w:rPr>
          <w:rFonts w:ascii="Times New Roman" w:hAnsi="Times New Roman" w:cs="Times New Roman"/>
          <w:kern w:val="0"/>
        </w:rPr>
        <w:t xml:space="preserve">, </w:t>
      </w:r>
      <w:r w:rsidRPr="00E63769">
        <w:rPr>
          <w:rFonts w:ascii="Times New Roman" w:hAnsi="Times New Roman" w:cs="Times New Roman"/>
          <w:i/>
          <w:iCs/>
          <w:kern w:val="0"/>
        </w:rPr>
        <w:t>lvi</w:t>
      </w:r>
      <w:r w:rsidRPr="00E63769">
        <w:rPr>
          <w:rFonts w:ascii="Times New Roman" w:hAnsi="Times New Roman" w:cs="Times New Roman"/>
          <w:kern w:val="0"/>
        </w:rPr>
        <w:t>(1), 23–42.</w:t>
      </w:r>
    </w:p>
    <w:p w14:paraId="16134AD8"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12"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7D2B1057"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Williams, L. (1991). Film Bodies: Gender, Genre, and Excess. </w:t>
      </w:r>
      <w:r w:rsidRPr="00E63769">
        <w:rPr>
          <w:rFonts w:ascii="Times New Roman" w:hAnsi="Times New Roman" w:cs="Times New Roman"/>
          <w:i/>
          <w:iCs/>
          <w:kern w:val="0"/>
        </w:rPr>
        <w:t>Film quarterly</w:t>
      </w:r>
      <w:r w:rsidRPr="00E63769">
        <w:rPr>
          <w:rFonts w:ascii="Times New Roman" w:hAnsi="Times New Roman" w:cs="Times New Roman"/>
          <w:kern w:val="0"/>
        </w:rPr>
        <w:t xml:space="preserve">, </w:t>
      </w:r>
      <w:r w:rsidRPr="00E63769">
        <w:rPr>
          <w:rFonts w:ascii="Times New Roman" w:hAnsi="Times New Roman" w:cs="Times New Roman"/>
          <w:i/>
          <w:iCs/>
          <w:kern w:val="0"/>
        </w:rPr>
        <w:t>44</w:t>
      </w:r>
      <w:r w:rsidRPr="00E63769">
        <w:rPr>
          <w:rFonts w:ascii="Times New Roman" w:hAnsi="Times New Roman" w:cs="Times New Roman"/>
          <w:kern w:val="0"/>
        </w:rPr>
        <w:t>(4), 2–13. https://doi.org/10.2307/1212758</w:t>
      </w:r>
    </w:p>
    <w:p w14:paraId="781ECB91"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13"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50748484"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The Evolution of the Language of Cinema. (2005). I André. Bazin, </w:t>
      </w:r>
      <w:r w:rsidRPr="00E63769">
        <w:rPr>
          <w:rFonts w:ascii="Times New Roman" w:hAnsi="Times New Roman" w:cs="Times New Roman"/>
          <w:i/>
          <w:iCs/>
          <w:kern w:val="0"/>
        </w:rPr>
        <w:t>What is cinema? Vol. 1</w:t>
      </w:r>
      <w:r w:rsidRPr="00E63769">
        <w:rPr>
          <w:rFonts w:ascii="Times New Roman" w:hAnsi="Times New Roman" w:cs="Times New Roman"/>
          <w:kern w:val="0"/>
        </w:rPr>
        <w:t xml:space="preserve"> (s. 23–40). University of California Press.</w:t>
      </w:r>
    </w:p>
    <w:p w14:paraId="210CAC1F"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14"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7E33F7E0"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Branigan, E., Buckland, Warren., &amp; Branigan, Edward. (2014). </w:t>
      </w:r>
      <w:r w:rsidRPr="00E63769">
        <w:rPr>
          <w:rFonts w:ascii="Times New Roman" w:hAnsi="Times New Roman" w:cs="Times New Roman"/>
          <w:i/>
          <w:iCs/>
          <w:kern w:val="0"/>
        </w:rPr>
        <w:t>The Routledge encyclopedia of film theory</w:t>
      </w:r>
      <w:r w:rsidRPr="00E63769">
        <w:rPr>
          <w:rFonts w:ascii="Times New Roman" w:hAnsi="Times New Roman" w:cs="Times New Roman"/>
          <w:kern w:val="0"/>
        </w:rPr>
        <w:t>. Routledge. https://doi.org/10.4324/9780203129227</w:t>
      </w:r>
    </w:p>
    <w:p w14:paraId="2AB94BAE"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15"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21991D11"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The Cinema of Attraction[s]:: Early Film, Its Spectator and the Avant-Garde. (2006). I W. Strauven, </w:t>
      </w:r>
      <w:r w:rsidRPr="00E63769">
        <w:rPr>
          <w:rFonts w:ascii="Times New Roman" w:hAnsi="Times New Roman" w:cs="Times New Roman"/>
          <w:i/>
          <w:iCs/>
          <w:kern w:val="0"/>
        </w:rPr>
        <w:t>The Cinema of attractions reloaded</w:t>
      </w:r>
      <w:r w:rsidRPr="00E63769">
        <w:rPr>
          <w:rFonts w:ascii="Times New Roman" w:hAnsi="Times New Roman" w:cs="Times New Roman"/>
          <w:kern w:val="0"/>
        </w:rPr>
        <w:t xml:space="preserve"> (s. 460 s.). Amsterdam University Press.</w:t>
      </w:r>
    </w:p>
    <w:p w14:paraId="09FCDA43"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16"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444E01F3"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Julia Leyda, &amp; Shane Denson, . (2016). </w:t>
      </w:r>
      <w:r w:rsidRPr="00E63769">
        <w:rPr>
          <w:rFonts w:ascii="Times New Roman" w:hAnsi="Times New Roman" w:cs="Times New Roman"/>
          <w:i/>
          <w:iCs/>
          <w:kern w:val="0"/>
        </w:rPr>
        <w:t>Post-Cinema: Theorizing 21st-Century Film</w:t>
      </w:r>
      <w:r w:rsidRPr="00E63769">
        <w:rPr>
          <w:rFonts w:ascii="Times New Roman" w:hAnsi="Times New Roman" w:cs="Times New Roman"/>
          <w:kern w:val="0"/>
        </w:rPr>
        <w:t>. REFRAME Books. http://hdl.handle.net/11250/2434779</w:t>
      </w:r>
    </w:p>
    <w:p w14:paraId="7FAD974C"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17"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41923E83"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What My Fingers Knew: The Cinesthetic Subject, or Vision in the Flesh. (2004). I V. C. Sobchack, </w:t>
      </w:r>
      <w:r w:rsidRPr="00E63769">
        <w:rPr>
          <w:rFonts w:ascii="Times New Roman" w:hAnsi="Times New Roman" w:cs="Times New Roman"/>
          <w:i/>
          <w:iCs/>
          <w:kern w:val="0"/>
        </w:rPr>
        <w:t>Carnal thoughts : embodiment and moving image culture</w:t>
      </w:r>
      <w:r w:rsidRPr="00E63769">
        <w:rPr>
          <w:rFonts w:ascii="Times New Roman" w:hAnsi="Times New Roman" w:cs="Times New Roman"/>
          <w:kern w:val="0"/>
        </w:rPr>
        <w:t xml:space="preserve"> (s. 53–84). University of California Press.</w:t>
      </w:r>
    </w:p>
    <w:p w14:paraId="227503D4"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18"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7E20A67E"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A stylish style. (2006). I D. Bordwell, </w:t>
      </w:r>
      <w:r w:rsidRPr="00E63769">
        <w:rPr>
          <w:rFonts w:ascii="Times New Roman" w:hAnsi="Times New Roman" w:cs="Times New Roman"/>
          <w:i/>
          <w:iCs/>
          <w:kern w:val="0"/>
        </w:rPr>
        <w:t>The way Hollywood tells it : story and style in modern movies</w:t>
      </w:r>
      <w:r w:rsidRPr="00E63769">
        <w:rPr>
          <w:rFonts w:ascii="Times New Roman" w:hAnsi="Times New Roman" w:cs="Times New Roman"/>
          <w:kern w:val="0"/>
        </w:rPr>
        <w:t xml:space="preserve"> (s. 115–190). University of California Press. https://doi.org/10.1525/9780520932326</w:t>
      </w:r>
    </w:p>
    <w:p w14:paraId="45A01EBE"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19"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2AC83950"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Brooks, A. (2022). THE WHITE ALBUM: on racialized violence and the witnessing of the witness. </w:t>
      </w:r>
      <w:r w:rsidRPr="00E63769">
        <w:rPr>
          <w:rFonts w:ascii="Times New Roman" w:hAnsi="Times New Roman" w:cs="Times New Roman"/>
          <w:i/>
          <w:iCs/>
          <w:kern w:val="0"/>
        </w:rPr>
        <w:t>Angelaki : journal of theoretical humanities</w:t>
      </w:r>
      <w:r w:rsidRPr="00E63769">
        <w:rPr>
          <w:rFonts w:ascii="Times New Roman" w:hAnsi="Times New Roman" w:cs="Times New Roman"/>
          <w:kern w:val="0"/>
        </w:rPr>
        <w:t xml:space="preserve">, </w:t>
      </w:r>
      <w:r w:rsidRPr="00E63769">
        <w:rPr>
          <w:rFonts w:ascii="Times New Roman" w:hAnsi="Times New Roman" w:cs="Times New Roman"/>
          <w:i/>
          <w:iCs/>
          <w:kern w:val="0"/>
        </w:rPr>
        <w:t>27</w:t>
      </w:r>
      <w:r w:rsidRPr="00E63769">
        <w:rPr>
          <w:rFonts w:ascii="Times New Roman" w:hAnsi="Times New Roman" w:cs="Times New Roman"/>
          <w:kern w:val="0"/>
        </w:rPr>
        <w:t>(2), 72–84. https://doi.org/10.1080/0969725X.2022.2046373</w:t>
      </w:r>
    </w:p>
    <w:p w14:paraId="5E4B872E"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20"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128DD6BE"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Brown, W. (2023). Black Cinematic Poethics. </w:t>
      </w:r>
      <w:r w:rsidRPr="00E63769">
        <w:rPr>
          <w:rFonts w:ascii="Times New Roman" w:hAnsi="Times New Roman" w:cs="Times New Roman"/>
          <w:i/>
          <w:iCs/>
          <w:kern w:val="0"/>
        </w:rPr>
        <w:t>Film-philosophy</w:t>
      </w:r>
      <w:r w:rsidRPr="00E63769">
        <w:rPr>
          <w:rFonts w:ascii="Times New Roman" w:hAnsi="Times New Roman" w:cs="Times New Roman"/>
          <w:kern w:val="0"/>
        </w:rPr>
        <w:t xml:space="preserve">, </w:t>
      </w:r>
      <w:r w:rsidRPr="00E63769">
        <w:rPr>
          <w:rFonts w:ascii="Times New Roman" w:hAnsi="Times New Roman" w:cs="Times New Roman"/>
          <w:i/>
          <w:iCs/>
          <w:kern w:val="0"/>
        </w:rPr>
        <w:t>27</w:t>
      </w:r>
      <w:r w:rsidRPr="00E63769">
        <w:rPr>
          <w:rFonts w:ascii="Times New Roman" w:hAnsi="Times New Roman" w:cs="Times New Roman"/>
          <w:kern w:val="0"/>
        </w:rPr>
        <w:t>(3), 401–423. https://doi.org/10.3366/film.2023.0239</w:t>
      </w:r>
    </w:p>
    <w:p w14:paraId="6673E122"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21"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0690B257"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Heiser, J. (2024). Trauma collage, disturbing pastiche. </w:t>
      </w:r>
      <w:r w:rsidRPr="00E63769">
        <w:rPr>
          <w:rFonts w:ascii="Times New Roman" w:hAnsi="Times New Roman" w:cs="Times New Roman"/>
          <w:i/>
          <w:iCs/>
          <w:kern w:val="0"/>
        </w:rPr>
        <w:t>Screen (London)</w:t>
      </w:r>
      <w:r w:rsidRPr="00E63769">
        <w:rPr>
          <w:rFonts w:ascii="Times New Roman" w:hAnsi="Times New Roman" w:cs="Times New Roman"/>
          <w:kern w:val="0"/>
        </w:rPr>
        <w:t xml:space="preserve">, </w:t>
      </w:r>
      <w:r w:rsidRPr="00E63769">
        <w:rPr>
          <w:rFonts w:ascii="Times New Roman" w:hAnsi="Times New Roman" w:cs="Times New Roman"/>
          <w:i/>
          <w:iCs/>
          <w:kern w:val="0"/>
        </w:rPr>
        <w:t>LXV</w:t>
      </w:r>
      <w:r w:rsidRPr="00E63769">
        <w:rPr>
          <w:rFonts w:ascii="Times New Roman" w:hAnsi="Times New Roman" w:cs="Times New Roman"/>
          <w:kern w:val="0"/>
        </w:rPr>
        <w:t>(1), 149–.</w:t>
      </w:r>
    </w:p>
    <w:p w14:paraId="7816770A"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lastRenderedPageBreak/>
        <w:t>  </w:t>
      </w:r>
      <w:hyperlink r:id="rId22"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10E1A6C2"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Blake, R. A. (2017). Inside Bickle’s Brain: Scorsese, Schrader, and Wolfe on Psychological Realism. </w:t>
      </w:r>
      <w:r w:rsidRPr="00E63769">
        <w:rPr>
          <w:rFonts w:ascii="Times New Roman" w:hAnsi="Times New Roman" w:cs="Times New Roman"/>
          <w:i/>
          <w:iCs/>
          <w:kern w:val="0"/>
        </w:rPr>
        <w:t>The journal of popular film and television</w:t>
      </w:r>
      <w:r w:rsidRPr="00E63769">
        <w:rPr>
          <w:rFonts w:ascii="Times New Roman" w:hAnsi="Times New Roman" w:cs="Times New Roman"/>
          <w:kern w:val="0"/>
        </w:rPr>
        <w:t xml:space="preserve">, </w:t>
      </w:r>
      <w:r w:rsidRPr="00E63769">
        <w:rPr>
          <w:rFonts w:ascii="Times New Roman" w:hAnsi="Times New Roman" w:cs="Times New Roman"/>
          <w:i/>
          <w:iCs/>
          <w:kern w:val="0"/>
        </w:rPr>
        <w:t>45</w:t>
      </w:r>
      <w:r w:rsidRPr="00E63769">
        <w:rPr>
          <w:rFonts w:ascii="Times New Roman" w:hAnsi="Times New Roman" w:cs="Times New Roman"/>
          <w:kern w:val="0"/>
        </w:rPr>
        <w:t>(3), 139–151. https://doi.org/10.1080/01956051.2017.1293604</w:t>
      </w:r>
    </w:p>
    <w:p w14:paraId="3BC71826"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23"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5FF64212"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Glass, A. L. (2017). Scenes Through the Rearview Mirror: 1970s New York and the Cultural and Spatial Influence of Martin Scorsese’s Taxi Driver. </w:t>
      </w:r>
      <w:r w:rsidRPr="00E63769">
        <w:rPr>
          <w:rFonts w:ascii="Times New Roman" w:hAnsi="Times New Roman" w:cs="Times New Roman"/>
          <w:i/>
          <w:iCs/>
          <w:kern w:val="0"/>
        </w:rPr>
        <w:t>The journal of popular film and television</w:t>
      </w:r>
      <w:r w:rsidRPr="00E63769">
        <w:rPr>
          <w:rFonts w:ascii="Times New Roman" w:hAnsi="Times New Roman" w:cs="Times New Roman"/>
          <w:kern w:val="0"/>
        </w:rPr>
        <w:t xml:space="preserve">, </w:t>
      </w:r>
      <w:r w:rsidRPr="00E63769">
        <w:rPr>
          <w:rFonts w:ascii="Times New Roman" w:hAnsi="Times New Roman" w:cs="Times New Roman"/>
          <w:i/>
          <w:iCs/>
          <w:kern w:val="0"/>
        </w:rPr>
        <w:t>45</w:t>
      </w:r>
      <w:r w:rsidRPr="00E63769">
        <w:rPr>
          <w:rFonts w:ascii="Times New Roman" w:hAnsi="Times New Roman" w:cs="Times New Roman"/>
          <w:kern w:val="0"/>
        </w:rPr>
        <w:t>(4), 211–218. https://doi.org/10.1080/01956051.2017.1365044</w:t>
      </w:r>
    </w:p>
    <w:p w14:paraId="05518555"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24"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2374CAB9"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Schrader, P. (2018). </w:t>
      </w:r>
      <w:r w:rsidRPr="00E63769">
        <w:rPr>
          <w:rFonts w:ascii="Times New Roman" w:hAnsi="Times New Roman" w:cs="Times New Roman"/>
          <w:i/>
          <w:iCs/>
          <w:kern w:val="0"/>
        </w:rPr>
        <w:t>Transcendental style in film: Ozu, Bresson, Dreyer</w:t>
      </w:r>
      <w:r w:rsidRPr="00E63769">
        <w:rPr>
          <w:rFonts w:ascii="Times New Roman" w:hAnsi="Times New Roman" w:cs="Times New Roman"/>
          <w:kern w:val="0"/>
        </w:rPr>
        <w:t xml:space="preserve"> (1st ed.). University of California Press.</w:t>
      </w:r>
    </w:p>
    <w:p w14:paraId="5291E190"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25"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418740A8"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Hanich, J. (2017). </w:t>
      </w:r>
      <w:r w:rsidRPr="00E63769">
        <w:rPr>
          <w:rFonts w:ascii="Times New Roman" w:hAnsi="Times New Roman" w:cs="Times New Roman"/>
          <w:i/>
          <w:iCs/>
          <w:kern w:val="0"/>
        </w:rPr>
        <w:t>The Audience Effect: On the Collective Cinema Experience</w:t>
      </w:r>
      <w:r w:rsidRPr="00E63769">
        <w:rPr>
          <w:rFonts w:ascii="Times New Roman" w:hAnsi="Times New Roman" w:cs="Times New Roman"/>
          <w:kern w:val="0"/>
        </w:rPr>
        <w:t>. Edinburgh University Press.</w:t>
      </w:r>
    </w:p>
    <w:p w14:paraId="7CC843B8"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26"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29DAF01E"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Sconce, J. (2019). The golden age of badness. </w:t>
      </w:r>
      <w:r w:rsidRPr="00E63769">
        <w:rPr>
          <w:rFonts w:ascii="Times New Roman" w:hAnsi="Times New Roman" w:cs="Times New Roman"/>
          <w:i/>
          <w:iCs/>
          <w:kern w:val="0"/>
        </w:rPr>
        <w:t>Continuum (Mount Lawley, W.A.)</w:t>
      </w:r>
      <w:r w:rsidRPr="00E63769">
        <w:rPr>
          <w:rFonts w:ascii="Times New Roman" w:hAnsi="Times New Roman" w:cs="Times New Roman"/>
          <w:kern w:val="0"/>
        </w:rPr>
        <w:t xml:space="preserve">, </w:t>
      </w:r>
      <w:r w:rsidRPr="00E63769">
        <w:rPr>
          <w:rFonts w:ascii="Times New Roman" w:hAnsi="Times New Roman" w:cs="Times New Roman"/>
          <w:i/>
          <w:iCs/>
          <w:kern w:val="0"/>
        </w:rPr>
        <w:t>33</w:t>
      </w:r>
      <w:r w:rsidRPr="00E63769">
        <w:rPr>
          <w:rFonts w:ascii="Times New Roman" w:hAnsi="Times New Roman" w:cs="Times New Roman"/>
          <w:kern w:val="0"/>
        </w:rPr>
        <w:t>(6), 666–676. https://doi.org/10.1080/10304312.2019.1677980</w:t>
      </w:r>
    </w:p>
    <w:p w14:paraId="4F3A758E"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27"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10BCAD71"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Tooming, U. (2020). The Puzzle of Good Bad Movies. </w:t>
      </w:r>
      <w:r w:rsidRPr="00E63769">
        <w:rPr>
          <w:rFonts w:ascii="Times New Roman" w:hAnsi="Times New Roman" w:cs="Times New Roman"/>
          <w:i/>
          <w:iCs/>
          <w:kern w:val="0"/>
        </w:rPr>
        <w:t>The Journal of aesthetic education</w:t>
      </w:r>
      <w:r w:rsidRPr="00E63769">
        <w:rPr>
          <w:rFonts w:ascii="Times New Roman" w:hAnsi="Times New Roman" w:cs="Times New Roman"/>
          <w:kern w:val="0"/>
        </w:rPr>
        <w:t xml:space="preserve">, </w:t>
      </w:r>
      <w:r w:rsidRPr="00E63769">
        <w:rPr>
          <w:rFonts w:ascii="Times New Roman" w:hAnsi="Times New Roman" w:cs="Times New Roman"/>
          <w:i/>
          <w:iCs/>
          <w:kern w:val="0"/>
        </w:rPr>
        <w:t>54</w:t>
      </w:r>
      <w:r w:rsidRPr="00E63769">
        <w:rPr>
          <w:rFonts w:ascii="Times New Roman" w:hAnsi="Times New Roman" w:cs="Times New Roman"/>
          <w:kern w:val="0"/>
        </w:rPr>
        <w:t>(3), 31–46. https://doi.org/10.5406/jaesteduc.54.3.0031</w:t>
      </w:r>
    </w:p>
    <w:p w14:paraId="31568E43"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28"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609C5B62"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Bartlett, B. (2021). </w:t>
      </w:r>
      <w:r w:rsidRPr="00E63769">
        <w:rPr>
          <w:rFonts w:ascii="Times New Roman" w:hAnsi="Times New Roman" w:cs="Times New Roman"/>
          <w:i/>
          <w:iCs/>
          <w:kern w:val="0"/>
        </w:rPr>
        <w:t>Badfilm: Incompetence, Intention and Failure</w:t>
      </w:r>
      <w:r w:rsidRPr="00E63769">
        <w:rPr>
          <w:rFonts w:ascii="Times New Roman" w:hAnsi="Times New Roman" w:cs="Times New Roman"/>
          <w:kern w:val="0"/>
        </w:rPr>
        <w:t xml:space="preserve"> (1 utg.). Edinburgh University Press. https://doi.org/10.1515/9781474450447</w:t>
      </w:r>
    </w:p>
    <w:p w14:paraId="696A9D89"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29"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3A2A6FEE"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Cleto, F., &amp; Fabio Cleto (redaktør), . (1999). </w:t>
      </w:r>
      <w:r w:rsidRPr="00E63769">
        <w:rPr>
          <w:rFonts w:ascii="Times New Roman" w:hAnsi="Times New Roman" w:cs="Times New Roman"/>
          <w:i/>
          <w:iCs/>
          <w:kern w:val="0"/>
        </w:rPr>
        <w:t xml:space="preserve">Camp : queer aesthetics and the performing subject : [a reader] </w:t>
      </w:r>
      <w:r w:rsidRPr="00E63769">
        <w:rPr>
          <w:rFonts w:ascii="Times New Roman" w:hAnsi="Times New Roman" w:cs="Times New Roman"/>
          <w:kern w:val="0"/>
        </w:rPr>
        <w:t>. Edinburgh University Press.</w:t>
      </w:r>
    </w:p>
    <w:p w14:paraId="0914CB2A"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30"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7DC2CB98"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Labruce, B. (2014). Notes on camp and anti-camp. </w:t>
      </w:r>
      <w:r w:rsidRPr="00E63769">
        <w:rPr>
          <w:rFonts w:ascii="Times New Roman" w:hAnsi="Times New Roman" w:cs="Times New Roman"/>
          <w:i/>
          <w:iCs/>
          <w:kern w:val="0"/>
        </w:rPr>
        <w:t>The Gay &amp; lesbian review worldwide</w:t>
      </w:r>
      <w:r w:rsidRPr="00E63769">
        <w:rPr>
          <w:rFonts w:ascii="Times New Roman" w:hAnsi="Times New Roman" w:cs="Times New Roman"/>
          <w:kern w:val="0"/>
        </w:rPr>
        <w:t xml:space="preserve">, </w:t>
      </w:r>
      <w:r w:rsidRPr="00E63769">
        <w:rPr>
          <w:rFonts w:ascii="Times New Roman" w:hAnsi="Times New Roman" w:cs="Times New Roman"/>
          <w:i/>
          <w:iCs/>
          <w:kern w:val="0"/>
        </w:rPr>
        <w:t>21</w:t>
      </w:r>
      <w:r w:rsidRPr="00E63769">
        <w:rPr>
          <w:rFonts w:ascii="Times New Roman" w:hAnsi="Times New Roman" w:cs="Times New Roman"/>
          <w:kern w:val="0"/>
        </w:rPr>
        <w:t>(2), 10–. https://link.gale.com/apps/doc/A363792535/LitRC?sid=summon&amp;u=oslo</w:t>
      </w:r>
    </w:p>
    <w:p w14:paraId="35096F0B"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31"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45F5D755"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Cleto, F. (2008). </w:t>
      </w:r>
      <w:r w:rsidRPr="00E63769">
        <w:rPr>
          <w:rFonts w:ascii="Times New Roman" w:hAnsi="Times New Roman" w:cs="Times New Roman"/>
          <w:i/>
          <w:iCs/>
          <w:kern w:val="0"/>
        </w:rPr>
        <w:t>Camp : queer aesthetics and the performing subject : [a reader] : Bd. [a reader] /</w:t>
      </w:r>
      <w:r w:rsidRPr="00E63769">
        <w:rPr>
          <w:rFonts w:ascii="Times New Roman" w:hAnsi="Times New Roman" w:cs="Times New Roman"/>
          <w:kern w:val="0"/>
        </w:rPr>
        <w:t>. Edinburgh University Press.</w:t>
      </w:r>
    </w:p>
    <w:p w14:paraId="0352A5A9"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32"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14A9E657"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Ellis Hanson, . (1999). INTRODUCTION: Out Takes. I E. Hanson, </w:t>
      </w:r>
      <w:r w:rsidRPr="00E63769">
        <w:rPr>
          <w:rFonts w:ascii="Times New Roman" w:hAnsi="Times New Roman" w:cs="Times New Roman"/>
          <w:i/>
          <w:iCs/>
          <w:kern w:val="0"/>
        </w:rPr>
        <w:t xml:space="preserve">Out takes : essays on queer theory and film </w:t>
      </w:r>
      <w:r w:rsidRPr="00E63769">
        <w:rPr>
          <w:rFonts w:ascii="Times New Roman" w:hAnsi="Times New Roman" w:cs="Times New Roman"/>
          <w:kern w:val="0"/>
        </w:rPr>
        <w:t>(s. 1 online resource (373 p.)). Duke University Press. https://login.ezproxy.uio.no/login?url=https://www.jstor.org/stable/j.ctv1131387.3?seq=1</w:t>
      </w:r>
    </w:p>
    <w:p w14:paraId="54F655F2"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33"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094C1A8E"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NEW QUEER CINEMA: AN INTRODUCTION . (2004). I M. Aaron, </w:t>
      </w:r>
      <w:r w:rsidRPr="00E63769">
        <w:rPr>
          <w:rFonts w:ascii="Times New Roman" w:hAnsi="Times New Roman" w:cs="Times New Roman"/>
          <w:i/>
          <w:iCs/>
          <w:kern w:val="0"/>
        </w:rPr>
        <w:t xml:space="preserve">New queer cinema : a critical reader </w:t>
      </w:r>
      <w:r w:rsidRPr="00E63769">
        <w:rPr>
          <w:rFonts w:ascii="Times New Roman" w:hAnsi="Times New Roman" w:cs="Times New Roman"/>
          <w:kern w:val="0"/>
        </w:rPr>
        <w:t>(s. 1 online resource (223 pages)). Edinburgh University Press. https://doi.org/10.3366/j.ctvxcrw2f.6</w:t>
      </w:r>
    </w:p>
    <w:p w14:paraId="47A373CE"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34"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649E84D8"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Russo, V. (1981). </w:t>
      </w:r>
      <w:r w:rsidRPr="00E63769">
        <w:rPr>
          <w:rFonts w:ascii="Times New Roman" w:hAnsi="Times New Roman" w:cs="Times New Roman"/>
          <w:i/>
          <w:iCs/>
          <w:kern w:val="0"/>
        </w:rPr>
        <w:t>The celluloid closet : homosexuality in the movies</w:t>
      </w:r>
      <w:r w:rsidRPr="00E63769">
        <w:rPr>
          <w:rFonts w:ascii="Times New Roman" w:hAnsi="Times New Roman" w:cs="Times New Roman"/>
          <w:kern w:val="0"/>
        </w:rPr>
        <w:t>. Harper &amp; Row.</w:t>
      </w:r>
    </w:p>
    <w:p w14:paraId="305B3899"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35"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36970F2A"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Black Camera, . (u.å.). </w:t>
      </w:r>
      <w:r w:rsidRPr="00E63769">
        <w:rPr>
          <w:rFonts w:ascii="Times New Roman" w:hAnsi="Times New Roman" w:cs="Times New Roman"/>
          <w:i/>
          <w:iCs/>
          <w:kern w:val="0"/>
        </w:rPr>
        <w:t>Studying Media » from » the South: African Media Studies and Global Perspectives</w:t>
      </w:r>
      <w:r w:rsidRPr="00E63769">
        <w:rPr>
          <w:rFonts w:ascii="Times New Roman" w:hAnsi="Times New Roman" w:cs="Times New Roman"/>
          <w:kern w:val="0"/>
        </w:rPr>
        <w:t xml:space="preserve">. </w:t>
      </w:r>
      <w:r w:rsidRPr="00E63769">
        <w:rPr>
          <w:rFonts w:ascii="Times New Roman" w:hAnsi="Times New Roman" w:cs="Times New Roman"/>
          <w:i/>
          <w:iCs/>
          <w:kern w:val="0"/>
        </w:rPr>
        <w:t>2</w:t>
      </w:r>
      <w:r w:rsidRPr="00E63769">
        <w:rPr>
          <w:rFonts w:ascii="Times New Roman" w:hAnsi="Times New Roman" w:cs="Times New Roman"/>
          <w:kern w:val="0"/>
        </w:rPr>
        <w:t>, 174–193. https://doi.org/10.2979/blackcamera.7.2.12</w:t>
      </w:r>
    </w:p>
    <w:p w14:paraId="5C2D7FF8"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36"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58933265"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Eren Odabasi, . (u.å.). </w:t>
      </w:r>
      <w:r w:rsidRPr="00E63769">
        <w:rPr>
          <w:rFonts w:ascii="Times New Roman" w:hAnsi="Times New Roman" w:cs="Times New Roman"/>
          <w:i/>
          <w:iCs/>
          <w:kern w:val="0"/>
        </w:rPr>
        <w:t>Loisir et Société / Society and Leisure Funds associated with film festivals: Supporting filmmaking in the Global South</w:t>
      </w:r>
      <w:r w:rsidRPr="00E63769">
        <w:rPr>
          <w:rFonts w:ascii="Times New Roman" w:hAnsi="Times New Roman" w:cs="Times New Roman"/>
          <w:kern w:val="0"/>
        </w:rPr>
        <w:t>. https://doi.org/10.1080/07053436.2021.1899397</w:t>
      </w:r>
    </w:p>
    <w:p w14:paraId="34A9336C" w14:textId="77777777" w:rsid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37"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22013CB6" w14:textId="78BAE326"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b/>
          <w:bCs/>
          <w:kern w:val="0"/>
        </w:rPr>
        <w:lastRenderedPageBreak/>
        <w:t>Compendium</w:t>
      </w:r>
      <w:r w:rsidRPr="00E63769">
        <w:rPr>
          <w:rFonts w:ascii="Times New Roman" w:hAnsi="Times New Roman" w:cs="Times New Roman"/>
          <w:kern w:val="0"/>
        </w:rPr>
        <w:t>  </w:t>
      </w:r>
      <w:hyperlink r:id="rId38" w:history="1">
        <w:r w:rsidRPr="00E63769">
          <w:rPr>
            <w:rFonts w:ascii="Times New Roman" w:hAnsi="Times New Roman" w:cs="Times New Roman"/>
            <w:color w:val="0000EE"/>
            <w:kern w:val="0"/>
            <w:u w:val="single" w:color="0000EE"/>
          </w:rPr>
          <w:t>Til seksjonen</w:t>
        </w:r>
      </w:hyperlink>
      <w:r w:rsidRPr="00E63769">
        <w:rPr>
          <w:rFonts w:ascii="Times New Roman" w:hAnsi="Times New Roman" w:cs="Times New Roman"/>
          <w:kern w:val="0"/>
        </w:rPr>
        <w:t>  </w:t>
      </w:r>
    </w:p>
    <w:p w14:paraId="2482DACD"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On the Impression of Reality in the Cinema. (1974). I C. Metz, </w:t>
      </w:r>
      <w:r w:rsidRPr="00E63769">
        <w:rPr>
          <w:rFonts w:ascii="Times New Roman" w:hAnsi="Times New Roman" w:cs="Times New Roman"/>
          <w:i/>
          <w:iCs/>
          <w:kern w:val="0"/>
        </w:rPr>
        <w:t>Film language : a semiotics of the cinema</w:t>
      </w:r>
      <w:r w:rsidRPr="00E63769">
        <w:rPr>
          <w:rFonts w:ascii="Times New Roman" w:hAnsi="Times New Roman" w:cs="Times New Roman"/>
          <w:kern w:val="0"/>
        </w:rPr>
        <w:t xml:space="preserve"> (s. 3–15). Oxford University Press.</w:t>
      </w:r>
    </w:p>
    <w:p w14:paraId="4B10A54B"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39"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58A1F846"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Gunning, T. (2010). Moving away from the Index: Cinema and the Impression of Reality. I M. Furstenau, </w:t>
      </w:r>
      <w:r w:rsidRPr="00E63769">
        <w:rPr>
          <w:rFonts w:ascii="Times New Roman" w:hAnsi="Times New Roman" w:cs="Times New Roman"/>
          <w:i/>
          <w:iCs/>
          <w:kern w:val="0"/>
        </w:rPr>
        <w:t>The Film theory reader : debates and arguments</w:t>
      </w:r>
      <w:r w:rsidRPr="00E63769">
        <w:rPr>
          <w:rFonts w:ascii="Times New Roman" w:hAnsi="Times New Roman" w:cs="Times New Roman"/>
          <w:kern w:val="0"/>
        </w:rPr>
        <w:t xml:space="preserve"> (s. 255–269). Routledge.</w:t>
      </w:r>
    </w:p>
    <w:p w14:paraId="58BE80F3"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40"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1F65DD38"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Modern Classicism. (1999). I K. Thompson, </w:t>
      </w:r>
      <w:r w:rsidRPr="00E63769">
        <w:rPr>
          <w:rFonts w:ascii="Times New Roman" w:hAnsi="Times New Roman" w:cs="Times New Roman"/>
          <w:i/>
          <w:iCs/>
          <w:kern w:val="0"/>
        </w:rPr>
        <w:t>Storytelling in the new Hollywood : understanding classical narrative technique</w:t>
      </w:r>
      <w:r w:rsidRPr="00E63769">
        <w:rPr>
          <w:rFonts w:ascii="Times New Roman" w:hAnsi="Times New Roman" w:cs="Times New Roman"/>
          <w:kern w:val="0"/>
        </w:rPr>
        <w:t xml:space="preserve"> (s. XI, 398 s.). Harvard University Press.</w:t>
      </w:r>
    </w:p>
    <w:p w14:paraId="188387A0" w14:textId="77777777" w:rsid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41"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21E47940" w14:textId="349A24D3"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b/>
          <w:bCs/>
          <w:kern w:val="0"/>
        </w:rPr>
        <w:t>Films</w:t>
      </w:r>
      <w:r w:rsidRPr="00E63769">
        <w:rPr>
          <w:rFonts w:ascii="Times New Roman" w:hAnsi="Times New Roman" w:cs="Times New Roman"/>
          <w:kern w:val="0"/>
        </w:rPr>
        <w:t>  </w:t>
      </w:r>
      <w:hyperlink r:id="rId42" w:history="1">
        <w:r w:rsidRPr="00E63769">
          <w:rPr>
            <w:rFonts w:ascii="Times New Roman" w:hAnsi="Times New Roman" w:cs="Times New Roman"/>
            <w:color w:val="0000EE"/>
            <w:kern w:val="0"/>
            <w:u w:val="single" w:color="0000EE"/>
          </w:rPr>
          <w:t>Til seksjonen</w:t>
        </w:r>
      </w:hyperlink>
      <w:r w:rsidRPr="00E63769">
        <w:rPr>
          <w:rFonts w:ascii="Times New Roman" w:hAnsi="Times New Roman" w:cs="Times New Roman"/>
          <w:kern w:val="0"/>
        </w:rPr>
        <w:t>  </w:t>
      </w:r>
    </w:p>
    <w:p w14:paraId="550C3FCD"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Arthur Jafa, . (2024). </w:t>
      </w:r>
      <w:r w:rsidRPr="00E63769">
        <w:rPr>
          <w:rFonts w:ascii="Times New Roman" w:hAnsi="Times New Roman" w:cs="Times New Roman"/>
          <w:i/>
          <w:iCs/>
          <w:kern w:val="0"/>
        </w:rPr>
        <w:t>BG</w:t>
      </w:r>
      <w:r w:rsidRPr="00E63769">
        <w:rPr>
          <w:rFonts w:ascii="Times New Roman" w:hAnsi="Times New Roman" w:cs="Times New Roman"/>
          <w:kern w:val="0"/>
        </w:rPr>
        <w:t xml:space="preserve"> [Video].</w:t>
      </w:r>
    </w:p>
    <w:p w14:paraId="51F8741D"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43"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438B51CE"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Joachim Trier, . (2025). </w:t>
      </w:r>
      <w:r w:rsidRPr="00E63769">
        <w:rPr>
          <w:rFonts w:ascii="Times New Roman" w:hAnsi="Times New Roman" w:cs="Times New Roman"/>
          <w:i/>
          <w:iCs/>
          <w:kern w:val="0"/>
        </w:rPr>
        <w:t>Sentimental Value</w:t>
      </w:r>
      <w:r w:rsidRPr="00E63769">
        <w:rPr>
          <w:rFonts w:ascii="Times New Roman" w:hAnsi="Times New Roman" w:cs="Times New Roman"/>
          <w:kern w:val="0"/>
        </w:rPr>
        <w:t xml:space="preserve"> [Video].</w:t>
      </w:r>
    </w:p>
    <w:p w14:paraId="52CE1A6F"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44"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47D902EB"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xml:space="preserve">Mariken Halle, . (2025). </w:t>
      </w:r>
      <w:r w:rsidRPr="00E63769">
        <w:rPr>
          <w:rFonts w:ascii="Times New Roman" w:hAnsi="Times New Roman" w:cs="Times New Roman"/>
          <w:i/>
          <w:iCs/>
          <w:kern w:val="0"/>
        </w:rPr>
        <w:t>Heroes of Tomorrow</w:t>
      </w:r>
      <w:r w:rsidRPr="00E63769">
        <w:rPr>
          <w:rFonts w:ascii="Times New Roman" w:hAnsi="Times New Roman" w:cs="Times New Roman"/>
          <w:kern w:val="0"/>
        </w:rPr>
        <w:t xml:space="preserve"> [Video].</w:t>
      </w:r>
    </w:p>
    <w:p w14:paraId="6B51CF1B"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kern w:val="0"/>
        </w:rPr>
        <w:t>  </w:t>
      </w:r>
      <w:hyperlink r:id="rId45" w:history="1">
        <w:r w:rsidRPr="00E63769">
          <w:rPr>
            <w:rFonts w:ascii="Times New Roman" w:hAnsi="Times New Roman" w:cs="Times New Roman"/>
            <w:color w:val="0000EE"/>
            <w:kern w:val="0"/>
            <w:u w:val="single" w:color="0000EE"/>
          </w:rPr>
          <w:t>Til referansen</w:t>
        </w:r>
      </w:hyperlink>
      <w:r w:rsidRPr="00E63769">
        <w:rPr>
          <w:rFonts w:ascii="Times New Roman" w:hAnsi="Times New Roman" w:cs="Times New Roman"/>
          <w:kern w:val="0"/>
        </w:rPr>
        <w:t>  </w:t>
      </w:r>
    </w:p>
    <w:p w14:paraId="3C832191" w14:textId="77777777" w:rsidR="00E63769" w:rsidRPr="00E63769" w:rsidRDefault="00E63769" w:rsidP="00E637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kern w:val="0"/>
        </w:rPr>
      </w:pPr>
      <w:r w:rsidRPr="00E63769">
        <w:rPr>
          <w:rFonts w:ascii="Times New Roman" w:hAnsi="Times New Roman" w:cs="Times New Roman"/>
          <w:i/>
          <w:iCs/>
          <w:kern w:val="0"/>
        </w:rPr>
        <w:t>Additional films</w:t>
      </w:r>
      <w:r w:rsidRPr="00E63769">
        <w:rPr>
          <w:rFonts w:ascii="Times New Roman" w:hAnsi="Times New Roman" w:cs="Times New Roman"/>
          <w:kern w:val="0"/>
        </w:rPr>
        <w:t>. (u.å.). [Video].</w:t>
      </w:r>
    </w:p>
    <w:p w14:paraId="740AB5EB" w14:textId="0DAB7A97" w:rsidR="00E63769" w:rsidRPr="00E63769" w:rsidRDefault="00E63769" w:rsidP="00E63769">
      <w:pPr>
        <w:pStyle w:val="NormalWeb"/>
        <w:shd w:val="clear" w:color="auto" w:fill="FFFFFF"/>
        <w:spacing w:before="0" w:beforeAutospacing="0" w:after="0" w:afterAutospacing="0"/>
        <w:jc w:val="both"/>
        <w:rPr>
          <w:color w:val="242424"/>
        </w:rPr>
      </w:pPr>
      <w:r w:rsidRPr="00E63769">
        <w:t>  </w:t>
      </w:r>
      <w:hyperlink r:id="rId46" w:history="1">
        <w:r w:rsidRPr="00E63769">
          <w:rPr>
            <w:color w:val="0000EE"/>
            <w:u w:val="single" w:color="0000EE"/>
          </w:rPr>
          <w:t>Til referansen</w:t>
        </w:r>
      </w:hyperlink>
      <w:r w:rsidRPr="00E63769">
        <w:t>  </w:t>
      </w:r>
    </w:p>
    <w:p w14:paraId="5AFFB6C1" w14:textId="77777777" w:rsidR="00235E86" w:rsidRPr="00E63769" w:rsidRDefault="00235E86" w:rsidP="00B84023">
      <w:pPr>
        <w:rPr>
          <w:rFonts w:ascii="Times New Roman" w:hAnsi="Times New Roman" w:cs="Times New Roman"/>
        </w:rPr>
      </w:pPr>
    </w:p>
    <w:sectPr w:rsidR="00235E86" w:rsidRPr="00E6376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F41DCE"/>
    <w:multiLevelType w:val="multilevel"/>
    <w:tmpl w:val="6422E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4F12F9E"/>
    <w:multiLevelType w:val="multilevel"/>
    <w:tmpl w:val="07D0FD94"/>
    <w:lvl w:ilvl="0">
      <w:start w:val="1"/>
      <w:numFmt w:val="bullet"/>
      <w:lvlText w:val=""/>
      <w:lvlJc w:val="left"/>
      <w:pPr>
        <w:tabs>
          <w:tab w:val="num" w:pos="2880"/>
        </w:tabs>
        <w:ind w:left="2880" w:hanging="360"/>
      </w:pPr>
      <w:rPr>
        <w:rFonts w:ascii="Symbol" w:hAnsi="Symbol" w:hint="default"/>
        <w:sz w:val="20"/>
      </w:rPr>
    </w:lvl>
    <w:lvl w:ilvl="1" w:tentative="1">
      <w:start w:val="1"/>
      <w:numFmt w:val="bullet"/>
      <w:lvlText w:val="o"/>
      <w:lvlJc w:val="left"/>
      <w:pPr>
        <w:tabs>
          <w:tab w:val="num" w:pos="3600"/>
        </w:tabs>
        <w:ind w:left="3600" w:hanging="360"/>
      </w:pPr>
      <w:rPr>
        <w:rFonts w:ascii="Courier New" w:hAnsi="Courier New" w:hint="default"/>
        <w:sz w:val="20"/>
      </w:rPr>
    </w:lvl>
    <w:lvl w:ilvl="2" w:tentative="1">
      <w:start w:val="1"/>
      <w:numFmt w:val="bullet"/>
      <w:lvlText w:val=""/>
      <w:lvlJc w:val="left"/>
      <w:pPr>
        <w:tabs>
          <w:tab w:val="num" w:pos="4320"/>
        </w:tabs>
        <w:ind w:left="4320" w:hanging="360"/>
      </w:pPr>
      <w:rPr>
        <w:rFonts w:ascii="Wingdings" w:hAnsi="Wingdings" w:hint="default"/>
        <w:sz w:val="20"/>
      </w:rPr>
    </w:lvl>
    <w:lvl w:ilvl="3" w:tentative="1">
      <w:start w:val="1"/>
      <w:numFmt w:val="bullet"/>
      <w:lvlText w:val=""/>
      <w:lvlJc w:val="left"/>
      <w:pPr>
        <w:tabs>
          <w:tab w:val="num" w:pos="5040"/>
        </w:tabs>
        <w:ind w:left="5040" w:hanging="360"/>
      </w:pPr>
      <w:rPr>
        <w:rFonts w:ascii="Wingdings" w:hAnsi="Wingdings" w:hint="default"/>
        <w:sz w:val="20"/>
      </w:rPr>
    </w:lvl>
    <w:lvl w:ilvl="4" w:tentative="1">
      <w:start w:val="1"/>
      <w:numFmt w:val="bullet"/>
      <w:lvlText w:val=""/>
      <w:lvlJc w:val="left"/>
      <w:pPr>
        <w:tabs>
          <w:tab w:val="num" w:pos="5760"/>
        </w:tabs>
        <w:ind w:left="5760" w:hanging="360"/>
      </w:pPr>
      <w:rPr>
        <w:rFonts w:ascii="Wingdings" w:hAnsi="Wingdings" w:hint="default"/>
        <w:sz w:val="20"/>
      </w:rPr>
    </w:lvl>
    <w:lvl w:ilvl="5" w:tentative="1">
      <w:start w:val="1"/>
      <w:numFmt w:val="bullet"/>
      <w:lvlText w:val=""/>
      <w:lvlJc w:val="left"/>
      <w:pPr>
        <w:tabs>
          <w:tab w:val="num" w:pos="6480"/>
        </w:tabs>
        <w:ind w:left="6480" w:hanging="360"/>
      </w:pPr>
      <w:rPr>
        <w:rFonts w:ascii="Wingdings" w:hAnsi="Wingdings" w:hint="default"/>
        <w:sz w:val="20"/>
      </w:rPr>
    </w:lvl>
    <w:lvl w:ilvl="6" w:tentative="1">
      <w:start w:val="1"/>
      <w:numFmt w:val="bullet"/>
      <w:lvlText w:val=""/>
      <w:lvlJc w:val="left"/>
      <w:pPr>
        <w:tabs>
          <w:tab w:val="num" w:pos="7200"/>
        </w:tabs>
        <w:ind w:left="7200" w:hanging="360"/>
      </w:pPr>
      <w:rPr>
        <w:rFonts w:ascii="Wingdings" w:hAnsi="Wingdings" w:hint="default"/>
        <w:sz w:val="20"/>
      </w:rPr>
    </w:lvl>
    <w:lvl w:ilvl="7" w:tentative="1">
      <w:start w:val="1"/>
      <w:numFmt w:val="bullet"/>
      <w:lvlText w:val=""/>
      <w:lvlJc w:val="left"/>
      <w:pPr>
        <w:tabs>
          <w:tab w:val="num" w:pos="7920"/>
        </w:tabs>
        <w:ind w:left="7920" w:hanging="360"/>
      </w:pPr>
      <w:rPr>
        <w:rFonts w:ascii="Wingdings" w:hAnsi="Wingdings" w:hint="default"/>
        <w:sz w:val="20"/>
      </w:rPr>
    </w:lvl>
    <w:lvl w:ilvl="8" w:tentative="1">
      <w:start w:val="1"/>
      <w:numFmt w:val="bullet"/>
      <w:lvlText w:val=""/>
      <w:lvlJc w:val="left"/>
      <w:pPr>
        <w:tabs>
          <w:tab w:val="num" w:pos="8640"/>
        </w:tabs>
        <w:ind w:left="8640" w:hanging="360"/>
      </w:pPr>
      <w:rPr>
        <w:rFonts w:ascii="Wingdings" w:hAnsi="Wingdings" w:hint="default"/>
        <w:sz w:val="20"/>
      </w:rPr>
    </w:lvl>
  </w:abstractNum>
  <w:abstractNum w:abstractNumId="2" w15:restartNumberingAfterBreak="0">
    <w:nsid w:val="72C547EB"/>
    <w:multiLevelType w:val="multilevel"/>
    <w:tmpl w:val="83502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14970332">
    <w:abstractNumId w:val="1"/>
  </w:num>
  <w:num w:numId="2" w16cid:durableId="2135783981">
    <w:abstractNumId w:val="0"/>
  </w:num>
  <w:num w:numId="3" w16cid:durableId="11472367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4"/>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A70"/>
    <w:rsid w:val="00015709"/>
    <w:rsid w:val="00235E86"/>
    <w:rsid w:val="0038293A"/>
    <w:rsid w:val="003B32A5"/>
    <w:rsid w:val="004B657C"/>
    <w:rsid w:val="00557D38"/>
    <w:rsid w:val="005B006A"/>
    <w:rsid w:val="00776FE1"/>
    <w:rsid w:val="008F49C3"/>
    <w:rsid w:val="009E4021"/>
    <w:rsid w:val="00A5242B"/>
    <w:rsid w:val="00B84023"/>
    <w:rsid w:val="00BD416A"/>
    <w:rsid w:val="00BE0154"/>
    <w:rsid w:val="00E10799"/>
    <w:rsid w:val="00E63769"/>
    <w:rsid w:val="00F46D0E"/>
    <w:rsid w:val="00F82A70"/>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4:docId w14:val="017B55EF"/>
  <w15:chartTrackingRefBased/>
  <w15:docId w15:val="{415FA5A2-4CB6-EE4B-8E81-EEAE5FD54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b-N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F82A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unhideWhenUsed/>
    <w:qFormat/>
    <w:rsid w:val="00F82A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F82A70"/>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F82A70"/>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F82A70"/>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F82A70"/>
    <w:pPr>
      <w:keepNext/>
      <w:keepLines/>
      <w:spacing w:before="4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F82A70"/>
    <w:pPr>
      <w:keepNext/>
      <w:keepLines/>
      <w:spacing w:before="4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F82A70"/>
    <w:pPr>
      <w:keepNext/>
      <w:keepLines/>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F82A70"/>
    <w:pPr>
      <w:keepNext/>
      <w:keepLines/>
      <w:outlineLvl w:val="8"/>
    </w:pPr>
    <w:rPr>
      <w:rFonts w:eastAsiaTheme="majorEastAsia" w:cstheme="majorBidi"/>
      <w:color w:val="272727" w:themeColor="text1" w:themeTint="D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F82A70"/>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rsid w:val="00F82A70"/>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F82A70"/>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F82A70"/>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F82A70"/>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F82A70"/>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F82A70"/>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F82A70"/>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F82A70"/>
    <w:rPr>
      <w:rFonts w:eastAsiaTheme="majorEastAsia" w:cstheme="majorBidi"/>
      <w:color w:val="272727" w:themeColor="text1" w:themeTint="D8"/>
    </w:rPr>
  </w:style>
  <w:style w:type="paragraph" w:styleId="Tittel">
    <w:name w:val="Title"/>
    <w:basedOn w:val="Normal"/>
    <w:next w:val="Normal"/>
    <w:link w:val="TittelTegn"/>
    <w:uiPriority w:val="10"/>
    <w:qFormat/>
    <w:rsid w:val="00F82A70"/>
    <w:pPr>
      <w:spacing w:after="80"/>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F82A70"/>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F82A70"/>
    <w:pPr>
      <w:numPr>
        <w:ilvl w:val="1"/>
      </w:numPr>
      <w:spacing w:after="160"/>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F82A70"/>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F82A70"/>
    <w:pPr>
      <w:spacing w:before="160" w:after="160"/>
      <w:jc w:val="center"/>
    </w:pPr>
    <w:rPr>
      <w:i/>
      <w:iCs/>
      <w:color w:val="404040" w:themeColor="text1" w:themeTint="BF"/>
    </w:rPr>
  </w:style>
  <w:style w:type="character" w:customStyle="1" w:styleId="SitatTegn">
    <w:name w:val="Sitat Tegn"/>
    <w:basedOn w:val="Standardskriftforavsnitt"/>
    <w:link w:val="Sitat"/>
    <w:uiPriority w:val="29"/>
    <w:rsid w:val="00F82A70"/>
    <w:rPr>
      <w:i/>
      <w:iCs/>
      <w:color w:val="404040" w:themeColor="text1" w:themeTint="BF"/>
    </w:rPr>
  </w:style>
  <w:style w:type="paragraph" w:styleId="Listeavsnitt">
    <w:name w:val="List Paragraph"/>
    <w:basedOn w:val="Normal"/>
    <w:uiPriority w:val="34"/>
    <w:qFormat/>
    <w:rsid w:val="00F82A70"/>
    <w:pPr>
      <w:ind w:left="720"/>
      <w:contextualSpacing/>
    </w:pPr>
  </w:style>
  <w:style w:type="character" w:styleId="Sterkutheving">
    <w:name w:val="Intense Emphasis"/>
    <w:basedOn w:val="Standardskriftforavsnitt"/>
    <w:uiPriority w:val="21"/>
    <w:qFormat/>
    <w:rsid w:val="00F82A70"/>
    <w:rPr>
      <w:i/>
      <w:iCs/>
      <w:color w:val="0F4761" w:themeColor="accent1" w:themeShade="BF"/>
    </w:rPr>
  </w:style>
  <w:style w:type="paragraph" w:styleId="Sterktsitat">
    <w:name w:val="Intense Quote"/>
    <w:basedOn w:val="Normal"/>
    <w:next w:val="Normal"/>
    <w:link w:val="SterktsitatTegn"/>
    <w:uiPriority w:val="30"/>
    <w:qFormat/>
    <w:rsid w:val="00F82A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F82A70"/>
    <w:rPr>
      <w:i/>
      <w:iCs/>
      <w:color w:val="0F4761" w:themeColor="accent1" w:themeShade="BF"/>
    </w:rPr>
  </w:style>
  <w:style w:type="character" w:styleId="Sterkreferanse">
    <w:name w:val="Intense Reference"/>
    <w:basedOn w:val="Standardskriftforavsnitt"/>
    <w:uiPriority w:val="32"/>
    <w:qFormat/>
    <w:rsid w:val="00F82A70"/>
    <w:rPr>
      <w:b/>
      <w:bCs/>
      <w:smallCaps/>
      <w:color w:val="0F4761" w:themeColor="accent1" w:themeShade="BF"/>
      <w:spacing w:val="5"/>
    </w:rPr>
  </w:style>
  <w:style w:type="paragraph" w:styleId="NormalWeb">
    <w:name w:val="Normal (Web)"/>
    <w:basedOn w:val="Normal"/>
    <w:uiPriority w:val="99"/>
    <w:semiHidden/>
    <w:unhideWhenUsed/>
    <w:rsid w:val="00F82A70"/>
    <w:pPr>
      <w:spacing w:before="100" w:beforeAutospacing="1" w:after="100" w:afterAutospacing="1"/>
    </w:pPr>
    <w:rPr>
      <w:rFonts w:ascii="Times New Roman" w:eastAsia="Times New Roman" w:hAnsi="Times New Roman" w:cs="Times New Roman"/>
      <w:kern w:val="0"/>
      <w:lang w:eastAsia="nb-NO"/>
      <w14:ligatures w14:val="none"/>
    </w:rPr>
  </w:style>
  <w:style w:type="character" w:styleId="Hyperkobling">
    <w:name w:val="Hyperlink"/>
    <w:basedOn w:val="Standardskriftforavsnitt"/>
    <w:uiPriority w:val="99"/>
    <w:semiHidden/>
    <w:unhideWhenUsed/>
    <w:rsid w:val="00F82A70"/>
    <w:rPr>
      <w:color w:val="0000FF"/>
      <w:u w:val="single"/>
    </w:rPr>
  </w:style>
  <w:style w:type="paragraph" w:customStyle="1" w:styleId="p1">
    <w:name w:val="p1"/>
    <w:basedOn w:val="Normal"/>
    <w:rsid w:val="00557D38"/>
    <w:rPr>
      <w:rFonts w:ascii="Helvetica" w:eastAsia="Times New Roman" w:hAnsi="Helvetica" w:cs="Times New Roman"/>
      <w:color w:val="244084"/>
      <w:kern w:val="0"/>
      <w:sz w:val="20"/>
      <w:szCs w:val="20"/>
      <w:lang w:eastAsia="nb-NO"/>
      <w14:ligatures w14:val="none"/>
    </w:rPr>
  </w:style>
  <w:style w:type="paragraph" w:customStyle="1" w:styleId="p2">
    <w:name w:val="p2"/>
    <w:basedOn w:val="Normal"/>
    <w:rsid w:val="00557D38"/>
    <w:rPr>
      <w:rFonts w:ascii="Helvetica" w:eastAsia="Times New Roman" w:hAnsi="Helvetica" w:cs="Times New Roman"/>
      <w:color w:val="000000"/>
      <w:kern w:val="0"/>
      <w:sz w:val="17"/>
      <w:szCs w:val="17"/>
      <w:lang w:eastAsia="nb-NO"/>
      <w14:ligatures w14:val="none"/>
    </w:rPr>
  </w:style>
  <w:style w:type="paragraph" w:customStyle="1" w:styleId="p3">
    <w:name w:val="p3"/>
    <w:basedOn w:val="Normal"/>
    <w:rsid w:val="00557D38"/>
    <w:rPr>
      <w:rFonts w:ascii="Helvetica" w:eastAsia="Times New Roman" w:hAnsi="Helvetica" w:cs="Times New Roman"/>
      <w:color w:val="0000FF"/>
      <w:kern w:val="0"/>
      <w:sz w:val="17"/>
      <w:szCs w:val="17"/>
      <w:lang w:eastAsia="nb-NO"/>
      <w14:ligatures w14:val="none"/>
    </w:rPr>
  </w:style>
  <w:style w:type="character" w:customStyle="1" w:styleId="s1">
    <w:name w:val="s1"/>
    <w:basedOn w:val="Standardskriftforavsnitt"/>
    <w:rsid w:val="00557D38"/>
    <w:rPr>
      <w:rFonts w:ascii="Arial" w:hAnsi="Arial" w:cs="Arial" w:hint="default"/>
      <w:sz w:val="17"/>
      <w:szCs w:val="17"/>
    </w:rPr>
  </w:style>
  <w:style w:type="character" w:customStyle="1" w:styleId="s2">
    <w:name w:val="s2"/>
    <w:basedOn w:val="Standardskriftforavsnitt"/>
    <w:rsid w:val="00557D38"/>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ibsys-k.alma.exlibrisgroup.com/leganto/public/47BIBSYS_UBO/citation/22119674320002204?auth=SAML" TargetMode="External"/><Relationship Id="rId18" Type="http://schemas.openxmlformats.org/officeDocument/2006/relationships/hyperlink" Target="https://bibsys-k.alma.exlibrisgroup.com/leganto/public/47BIBSYS_UBO/citation/22119674260002204?auth=SAML" TargetMode="External"/><Relationship Id="rId26" Type="http://schemas.openxmlformats.org/officeDocument/2006/relationships/hyperlink" Target="https://bibsys-k.alma.exlibrisgroup.com/leganto/public/47BIBSYS_UBO/citation/22119674330002204?auth=SAML" TargetMode="External"/><Relationship Id="rId39" Type="http://schemas.openxmlformats.org/officeDocument/2006/relationships/hyperlink" Target="https://bibsys-k.alma.exlibrisgroup.com/leganto/public/47BIBSYS_UBO/citation/22119674410002204?auth=SAML" TargetMode="External"/><Relationship Id="rId21" Type="http://schemas.openxmlformats.org/officeDocument/2006/relationships/hyperlink" Target="https://bibsys-k.alma.exlibrisgroup.com/leganto/public/47BIBSYS_UBO/citation/22415299650002204?auth=SAML" TargetMode="External"/><Relationship Id="rId34" Type="http://schemas.openxmlformats.org/officeDocument/2006/relationships/hyperlink" Target="https://bibsys-k.alma.exlibrisgroup.com/leganto/public/47BIBSYS_UBO/citation/23812698220002204?auth=SAML" TargetMode="External"/><Relationship Id="rId42" Type="http://schemas.openxmlformats.org/officeDocument/2006/relationships/hyperlink" Target="https://bibsys-k.alma.exlibrisgroup.com/leganto/public/47BIBSYS_UBO/lists/22119674160002204?auth=SAML&amp;section=22349645010002204" TargetMode="External"/><Relationship Id="rId47" Type="http://schemas.openxmlformats.org/officeDocument/2006/relationships/fontTable" Target="fontTable.xml"/><Relationship Id="rId7" Type="http://schemas.openxmlformats.org/officeDocument/2006/relationships/hyperlink" Target="https://bibsys-k.alma.exlibrisgroup.com/leganto/public/47BIBSYS_UBO/citation/22119674290002204?auth=SAML" TargetMode="External"/><Relationship Id="rId2" Type="http://schemas.openxmlformats.org/officeDocument/2006/relationships/styles" Target="styles.xml"/><Relationship Id="rId16" Type="http://schemas.openxmlformats.org/officeDocument/2006/relationships/hyperlink" Target="https://bibsys-k.alma.exlibrisgroup.com/leganto/public/47BIBSYS_UBO/citation/22119674240002204?auth=SAML" TargetMode="External"/><Relationship Id="rId29" Type="http://schemas.openxmlformats.org/officeDocument/2006/relationships/hyperlink" Target="https://bibsys-k.alma.exlibrisgroup.com/leganto/public/47BIBSYS_UBO/citation/22499380450002204?auth=SAML" TargetMode="External"/><Relationship Id="rId1" Type="http://schemas.openxmlformats.org/officeDocument/2006/relationships/numbering" Target="numbering.xml"/><Relationship Id="rId6" Type="http://schemas.openxmlformats.org/officeDocument/2006/relationships/hyperlink" Target="https://bibsys-k.alma.exlibrisgroup.com/leganto/public/47BIBSYS_UBO/lists/22119674160002204?auth=SAML&amp;section=22119674170002204" TargetMode="External"/><Relationship Id="rId11" Type="http://schemas.openxmlformats.org/officeDocument/2006/relationships/hyperlink" Target="https://bibsys-k.alma.exlibrisgroup.com/leganto/public/47BIBSYS_UBO/citation/22415295020002204?auth=SAML" TargetMode="External"/><Relationship Id="rId24" Type="http://schemas.openxmlformats.org/officeDocument/2006/relationships/hyperlink" Target="https://bibsys-k.alma.exlibrisgroup.com/leganto/public/47BIBSYS_UBO/citation/22499359300002204?auth=SAML" TargetMode="External"/><Relationship Id="rId32" Type="http://schemas.openxmlformats.org/officeDocument/2006/relationships/hyperlink" Target="https://bibsys-k.alma.exlibrisgroup.com/leganto/public/47BIBSYS_UBO/citation/23025550020002204?auth=SAML" TargetMode="External"/><Relationship Id="rId37" Type="http://schemas.openxmlformats.org/officeDocument/2006/relationships/hyperlink" Target="https://bibsys-k.alma.exlibrisgroup.com/leganto/public/47BIBSYS_UBO/citation/23991503740002204?auth=SAML" TargetMode="External"/><Relationship Id="rId40" Type="http://schemas.openxmlformats.org/officeDocument/2006/relationships/hyperlink" Target="https://bibsys-k.alma.exlibrisgroup.com/leganto/public/47BIBSYS_UBO/citation/22119674440002204?auth=SAML" TargetMode="External"/><Relationship Id="rId45" Type="http://schemas.openxmlformats.org/officeDocument/2006/relationships/hyperlink" Target="https://bibsys-k.alma.exlibrisgroup.com/leganto/public/47BIBSYS_UBO/citation/22349645420002204?auth=SAML" TargetMode="External"/><Relationship Id="rId5" Type="http://schemas.openxmlformats.org/officeDocument/2006/relationships/hyperlink" Target="https://bibsys-k.alma.exlibrisgroup.com/leganto/public/47BIBSYS_UBO/lists/22119674160002204?auth=SAML" TargetMode="External"/><Relationship Id="rId15" Type="http://schemas.openxmlformats.org/officeDocument/2006/relationships/hyperlink" Target="https://bibsys-k.alma.exlibrisgroup.com/leganto/public/47BIBSYS_UBO/citation/22119674300002204?auth=SAML" TargetMode="External"/><Relationship Id="rId23" Type="http://schemas.openxmlformats.org/officeDocument/2006/relationships/hyperlink" Target="https://bibsys-k.alma.exlibrisgroup.com/leganto/public/47BIBSYS_UBO/citation/22499359470002204?auth=SAML" TargetMode="External"/><Relationship Id="rId28" Type="http://schemas.openxmlformats.org/officeDocument/2006/relationships/hyperlink" Target="https://bibsys-k.alma.exlibrisgroup.com/leganto/public/47BIBSYS_UBO/citation/22393365910002204?auth=SAML" TargetMode="External"/><Relationship Id="rId36" Type="http://schemas.openxmlformats.org/officeDocument/2006/relationships/hyperlink" Target="https://bibsys-k.alma.exlibrisgroup.com/leganto/public/47BIBSYS_UBO/citation/23991497300002204?auth=SAML" TargetMode="External"/><Relationship Id="rId10" Type="http://schemas.openxmlformats.org/officeDocument/2006/relationships/hyperlink" Target="https://bibsys-k.alma.exlibrisgroup.com/leganto/public/47BIBSYS_UBO/citation/22415294630002204?auth=SAML" TargetMode="External"/><Relationship Id="rId19" Type="http://schemas.openxmlformats.org/officeDocument/2006/relationships/hyperlink" Target="https://bibsys-k.alma.exlibrisgroup.com/leganto/public/47BIBSYS_UBO/citation/22119674270002204?auth=SAML" TargetMode="External"/><Relationship Id="rId31" Type="http://schemas.openxmlformats.org/officeDocument/2006/relationships/hyperlink" Target="https://bibsys-k.alma.exlibrisgroup.com/leganto/public/47BIBSYS_UBO/citation/23025518090002204?auth=SAML" TargetMode="External"/><Relationship Id="rId44" Type="http://schemas.openxmlformats.org/officeDocument/2006/relationships/hyperlink" Target="https://bibsys-k.alma.exlibrisgroup.com/leganto/public/47BIBSYS_UBO/citation/22349657550002204?auth=SAML" TargetMode="External"/><Relationship Id="rId4" Type="http://schemas.openxmlformats.org/officeDocument/2006/relationships/webSettings" Target="webSettings.xml"/><Relationship Id="rId9" Type="http://schemas.openxmlformats.org/officeDocument/2006/relationships/hyperlink" Target="https://bibsys-k.alma.exlibrisgroup.com/leganto/public/47BIBSYS_UBO/citation/22119674210002204?auth=SAML" TargetMode="External"/><Relationship Id="rId14" Type="http://schemas.openxmlformats.org/officeDocument/2006/relationships/hyperlink" Target="https://bibsys-k.alma.exlibrisgroup.com/leganto/public/47BIBSYS_UBO/citation/22119674280002204?auth=SAML" TargetMode="External"/><Relationship Id="rId22" Type="http://schemas.openxmlformats.org/officeDocument/2006/relationships/hyperlink" Target="https://bibsys-k.alma.exlibrisgroup.com/leganto/public/47BIBSYS_UBO/citation/22415299760002204?auth=SAML" TargetMode="External"/><Relationship Id="rId27" Type="http://schemas.openxmlformats.org/officeDocument/2006/relationships/hyperlink" Target="https://bibsys-k.alma.exlibrisgroup.com/leganto/public/47BIBSYS_UBO/citation/22499379750002204?auth=SAML" TargetMode="External"/><Relationship Id="rId30" Type="http://schemas.openxmlformats.org/officeDocument/2006/relationships/hyperlink" Target="https://bibsys-k.alma.exlibrisgroup.com/leganto/public/47BIBSYS_UBO/citation/23025516220002204?auth=SAML" TargetMode="External"/><Relationship Id="rId35" Type="http://schemas.openxmlformats.org/officeDocument/2006/relationships/hyperlink" Target="https://bibsys-k.alma.exlibrisgroup.com/leganto/public/47BIBSYS_UBO/citation/23872376920002204?auth=SAML" TargetMode="External"/><Relationship Id="rId43" Type="http://schemas.openxmlformats.org/officeDocument/2006/relationships/hyperlink" Target="https://bibsys-k.alma.exlibrisgroup.com/leganto/public/47BIBSYS_UBO/citation/22349645120002204?auth=SAML" TargetMode="External"/><Relationship Id="rId48" Type="http://schemas.openxmlformats.org/officeDocument/2006/relationships/theme" Target="theme/theme1.xml"/><Relationship Id="rId8" Type="http://schemas.openxmlformats.org/officeDocument/2006/relationships/hyperlink" Target="https://bibsys-k.alma.exlibrisgroup.com/leganto/public/47BIBSYS_UBO/citation/22415295480002204?auth=SAML" TargetMode="External"/><Relationship Id="rId3" Type="http://schemas.openxmlformats.org/officeDocument/2006/relationships/settings" Target="settings.xml"/><Relationship Id="rId12" Type="http://schemas.openxmlformats.org/officeDocument/2006/relationships/hyperlink" Target="https://bibsys-k.alma.exlibrisgroup.com/leganto/public/47BIBSYS_UBO/citation/22119674180002204?auth=SAML" TargetMode="External"/><Relationship Id="rId17" Type="http://schemas.openxmlformats.org/officeDocument/2006/relationships/hyperlink" Target="https://bibsys-k.alma.exlibrisgroup.com/leganto/public/47BIBSYS_UBO/citation/22119674250002204?auth=SAML" TargetMode="External"/><Relationship Id="rId25" Type="http://schemas.openxmlformats.org/officeDocument/2006/relationships/hyperlink" Target="https://bibsys-k.alma.exlibrisgroup.com/leganto/public/47BIBSYS_UBO/citation/22499361880002204?auth=SAML" TargetMode="External"/><Relationship Id="rId33" Type="http://schemas.openxmlformats.org/officeDocument/2006/relationships/hyperlink" Target="https://bibsys-k.alma.exlibrisgroup.com/leganto/public/47BIBSYS_UBO/citation/23812460150002204?auth=SAML" TargetMode="External"/><Relationship Id="rId38" Type="http://schemas.openxmlformats.org/officeDocument/2006/relationships/hyperlink" Target="https://bibsys-k.alma.exlibrisgroup.com/leganto/public/47BIBSYS_UBO/lists/22119674160002204?auth=SAML&amp;section=22119674380002204" TargetMode="External"/><Relationship Id="rId46" Type="http://schemas.openxmlformats.org/officeDocument/2006/relationships/hyperlink" Target="https://bibsys-k.alma.exlibrisgroup.com/leganto/public/47BIBSYS_UBO/citation/22523108730002204?auth=SAML" TargetMode="External"/><Relationship Id="rId20" Type="http://schemas.openxmlformats.org/officeDocument/2006/relationships/hyperlink" Target="https://bibsys-k.alma.exlibrisgroup.com/leganto/public/47BIBSYS_UBO/citation/22415299420002204?auth=SAML" TargetMode="External"/><Relationship Id="rId41" Type="http://schemas.openxmlformats.org/officeDocument/2006/relationships/hyperlink" Target="https://bibsys-k.alma.exlibrisgroup.com/leganto/public/47BIBSYS_UBO/citation/22119674390002204?auth=SAML"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6</Pages>
  <Words>3103</Words>
  <Characters>15982</Characters>
  <Application>Microsoft Office Word</Application>
  <DocSecurity>0</DocSecurity>
  <Lines>249</Lines>
  <Paragraphs>44</Paragraphs>
  <ScaleCrop>false</ScaleCrop>
  <Company/>
  <LinksUpToDate>false</LinksUpToDate>
  <CharactersWithSpaces>19041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Inge Faldalen</dc:creator>
  <cp:keywords/>
  <dc:description/>
  <cp:lastModifiedBy>Jon Inge Faldalen</cp:lastModifiedBy>
  <cp:revision>15</cp:revision>
  <dcterms:created xsi:type="dcterms:W3CDTF">2025-12-15T20:07:00Z</dcterms:created>
  <dcterms:modified xsi:type="dcterms:W3CDTF">2025-12-15T20:31:00Z</dcterms:modified>
</cp:coreProperties>
</file>