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B7470" w14:textId="77777777" w:rsidR="00F67FE4" w:rsidRDefault="00F67FE4" w:rsidP="00F67FE4">
      <w:pPr>
        <w:pStyle w:val="Heading1"/>
        <w:textAlignment w:val="baseline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  <w:bCs/>
        </w:rPr>
        <w:t xml:space="preserve">Pensum/læringskrav </w:t>
      </w:r>
    </w:p>
    <w:p w14:paraId="16DED2F8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6B4DC4">
        <w:rPr>
          <w:rFonts w:ascii="Arial" w:hAnsi="Arial" w:cs="Arial"/>
          <w:color w:val="444444"/>
        </w:rPr>
        <w:t xml:space="preserve">Becker, Howard S. (1973).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Outsiders: studies in the sociology of deviance</w:t>
      </w:r>
      <w:r w:rsidRPr="00F67FE4">
        <w:rPr>
          <w:rFonts w:ascii="Arial" w:hAnsi="Arial" w:cs="Arial"/>
          <w:color w:val="444444"/>
          <w:lang w:val="en-GB"/>
        </w:rPr>
        <w:t>. New York: The Free Press, s. 1-39. 40 s. </w:t>
      </w:r>
      <w:r w:rsidR="00427C07" w:rsidRPr="009C03FF">
        <w:rPr>
          <w:rStyle w:val="Strong"/>
          <w:rFonts w:ascii="Arial" w:hAnsi="Arial" w:cs="Arial"/>
          <w:color w:val="444444"/>
          <w:bdr w:val="none" w:sz="0" w:space="0" w:color="auto" w:frame="1"/>
        </w:rPr>
        <w:t>[Canvas]</w:t>
      </w:r>
    </w:p>
    <w:p w14:paraId="7D50253E" w14:textId="77777777" w:rsidR="00F67FE4" w:rsidRPr="00FB7444" w:rsidRDefault="00F67FE4" w:rsidP="00F67FE4">
      <w:pPr>
        <w:textAlignment w:val="baseline"/>
        <w:rPr>
          <w:rFonts w:ascii="Arial" w:hAnsi="Arial" w:cs="Arial"/>
          <w:color w:val="444444"/>
          <w:lang w:val="en-US"/>
        </w:rPr>
      </w:pPr>
      <w:r w:rsidRPr="00F67FE4">
        <w:rPr>
          <w:rFonts w:ascii="Arial" w:hAnsi="Arial" w:cs="Arial"/>
          <w:color w:val="444444"/>
          <w:lang w:val="en-GB"/>
        </w:rPr>
        <w:t xml:space="preserve">Bosworth, Mary, Franko, Katja </w:t>
      </w:r>
      <w:proofErr w:type="spellStart"/>
      <w:proofErr w:type="gramStart"/>
      <w:r w:rsidRPr="00F67FE4">
        <w:rPr>
          <w:rFonts w:ascii="Arial" w:hAnsi="Arial" w:cs="Arial"/>
          <w:color w:val="444444"/>
          <w:lang w:val="en-GB"/>
        </w:rPr>
        <w:t>og</w:t>
      </w:r>
      <w:proofErr w:type="spellEnd"/>
      <w:proofErr w:type="gramEnd"/>
      <w:r w:rsidRPr="00F67FE4">
        <w:rPr>
          <w:rFonts w:ascii="Arial" w:hAnsi="Arial" w:cs="Arial"/>
          <w:color w:val="444444"/>
          <w:lang w:val="en-GB"/>
        </w:rPr>
        <w:t xml:space="preserve"> Pickering, Sharon (2018).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"http://journals.sagepub.com/doi/pdf/10.1177/1462474517738984" </w:instrText>
      </w:r>
      <w:r w:rsidR="00BF0606">
        <w:fldChar w:fldCharType="separate"/>
      </w:r>
      <w:r w:rsidRPr="00F67FE4">
        <w:rPr>
          <w:rStyle w:val="Hyperlink"/>
          <w:rFonts w:ascii="Arial" w:hAnsi="Arial" w:cs="Arial"/>
          <w:bdr w:val="none" w:sz="0" w:space="0" w:color="auto" w:frame="1"/>
          <w:lang w:val="en-GB"/>
        </w:rPr>
        <w:t>Punishment, globalization and migration control: ‘Get them the hell out of here’</w:t>
      </w:r>
      <w:r w:rsidR="00BF0606">
        <w:rPr>
          <w:rStyle w:val="Hyperlink"/>
          <w:rFonts w:ascii="Arial" w:hAnsi="Arial" w:cs="Arial"/>
          <w:bdr w:val="none" w:sz="0" w:space="0" w:color="auto" w:frame="1"/>
          <w:lang w:val="en-GB"/>
        </w:rPr>
        <w:fldChar w:fldCharType="end"/>
      </w:r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B7444">
        <w:rPr>
          <w:rStyle w:val="Emphasis"/>
          <w:rFonts w:ascii="Arial" w:hAnsi="Arial" w:cs="Arial"/>
          <w:color w:val="444444"/>
          <w:bdr w:val="none" w:sz="0" w:space="0" w:color="auto" w:frame="1"/>
          <w:lang w:val="en-US"/>
        </w:rPr>
        <w:t>Punishment and Society</w:t>
      </w:r>
      <w:r w:rsidRPr="00FB7444">
        <w:rPr>
          <w:rFonts w:ascii="Arial" w:hAnsi="Arial" w:cs="Arial"/>
          <w:color w:val="444444"/>
          <w:lang w:val="en-US"/>
        </w:rPr>
        <w:t>, 20(1): 34-53. 19 s.</w:t>
      </w:r>
    </w:p>
    <w:p w14:paraId="06B1C1B9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proofErr w:type="spellStart"/>
      <w:r w:rsidRPr="00340CED">
        <w:rPr>
          <w:rFonts w:ascii="Arial" w:hAnsi="Arial" w:cs="Arial"/>
          <w:color w:val="444444"/>
        </w:rPr>
        <w:t>Buzan</w:t>
      </w:r>
      <w:proofErr w:type="spellEnd"/>
      <w:r w:rsidRPr="00340CED">
        <w:rPr>
          <w:rFonts w:ascii="Arial" w:hAnsi="Arial" w:cs="Arial"/>
          <w:color w:val="444444"/>
        </w:rPr>
        <w:t xml:space="preserve">, Barry, </w:t>
      </w:r>
      <w:proofErr w:type="spellStart"/>
      <w:r w:rsidRPr="00340CED">
        <w:rPr>
          <w:rFonts w:ascii="Arial" w:hAnsi="Arial" w:cs="Arial"/>
          <w:color w:val="444444"/>
        </w:rPr>
        <w:t>Wæver</w:t>
      </w:r>
      <w:proofErr w:type="spellEnd"/>
      <w:r w:rsidRPr="00340CED">
        <w:rPr>
          <w:rFonts w:ascii="Arial" w:hAnsi="Arial" w:cs="Arial"/>
          <w:color w:val="444444"/>
        </w:rPr>
        <w:t xml:space="preserve"> Ole og de Wilde Jaap (1998). </w:t>
      </w:r>
      <w:r w:rsidRPr="00FB744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Security: A New Framework for Analysis. Chapter: Security Analysis: Conceptual Apparatus</w:t>
      </w:r>
      <w:r w:rsidRPr="00FB7444">
        <w:rPr>
          <w:rFonts w:ascii="Arial" w:hAnsi="Arial" w:cs="Arial"/>
          <w:color w:val="444444"/>
          <w:lang w:val="en-GB"/>
        </w:rPr>
        <w:t xml:space="preserve">. Boulder, CO: Lynne </w:t>
      </w:r>
      <w:proofErr w:type="spellStart"/>
      <w:r w:rsidRPr="00FB7444">
        <w:rPr>
          <w:rFonts w:ascii="Arial" w:hAnsi="Arial" w:cs="Arial"/>
          <w:color w:val="444444"/>
          <w:lang w:val="en-GB"/>
        </w:rPr>
        <w:t>Rienner</w:t>
      </w:r>
      <w:proofErr w:type="spellEnd"/>
      <w:r w:rsidRPr="00FB7444">
        <w:rPr>
          <w:rFonts w:ascii="Arial" w:hAnsi="Arial" w:cs="Arial"/>
          <w:color w:val="444444"/>
          <w:lang w:val="en-GB"/>
        </w:rPr>
        <w:t xml:space="preserve">. 21-48. 27 s. </w:t>
      </w:r>
      <w:r w:rsidR="006F0EAB" w:rsidRPr="00F67FE4">
        <w:rPr>
          <w:rStyle w:val="Strong"/>
          <w:rFonts w:ascii="Arial" w:hAnsi="Arial" w:cs="Arial"/>
          <w:color w:val="444444"/>
          <w:bdr w:val="none" w:sz="0" w:space="0" w:color="auto" w:frame="1"/>
          <w:lang w:val="en-GB"/>
        </w:rPr>
        <w:t>[Canvas]</w:t>
      </w:r>
    </w:p>
    <w:p w14:paraId="6C6195F8" w14:textId="77777777" w:rsidR="00F67FE4" w:rsidRPr="009C03FF" w:rsidRDefault="00F67FE4" w:rsidP="00F67FE4">
      <w:pPr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Christie, Nils (2004). </w:t>
      </w:r>
      <w:r>
        <w:rPr>
          <w:rStyle w:val="Emphasis"/>
          <w:rFonts w:ascii="Arial" w:hAnsi="Arial" w:cs="Arial"/>
          <w:color w:val="444444"/>
          <w:bdr w:val="none" w:sz="0" w:space="0" w:color="auto" w:frame="1"/>
        </w:rPr>
        <w:t>En passende mengde kriminalitet</w:t>
      </w:r>
      <w:r>
        <w:rPr>
          <w:rFonts w:ascii="Arial" w:hAnsi="Arial" w:cs="Arial"/>
          <w:color w:val="444444"/>
        </w:rPr>
        <w:t xml:space="preserve">. Oslo: Universitetsforlaget, s. 11-23. </w:t>
      </w:r>
      <w:r w:rsidRPr="009C03FF">
        <w:rPr>
          <w:rFonts w:ascii="Arial" w:hAnsi="Arial" w:cs="Arial"/>
          <w:color w:val="444444"/>
        </w:rPr>
        <w:t xml:space="preserve">13 s. </w:t>
      </w:r>
      <w:r w:rsidR="006F0EAB" w:rsidRPr="009C03FF">
        <w:rPr>
          <w:rStyle w:val="Strong"/>
          <w:rFonts w:ascii="Arial" w:hAnsi="Arial" w:cs="Arial"/>
          <w:color w:val="444444"/>
          <w:bdr w:val="none" w:sz="0" w:space="0" w:color="auto" w:frame="1"/>
        </w:rPr>
        <w:t>[Canvas]</w:t>
      </w:r>
    </w:p>
    <w:p w14:paraId="76C33B09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proofErr w:type="spellStart"/>
      <w:r w:rsidRPr="00F67FE4">
        <w:rPr>
          <w:rFonts w:ascii="Arial" w:hAnsi="Arial" w:cs="Arial"/>
          <w:color w:val="444444"/>
          <w:lang w:val="en-GB"/>
        </w:rPr>
        <w:t>Cloward</w:t>
      </w:r>
      <w:proofErr w:type="spellEnd"/>
      <w:r w:rsidRPr="00F67FE4">
        <w:rPr>
          <w:rFonts w:ascii="Arial" w:hAnsi="Arial" w:cs="Arial"/>
          <w:color w:val="444444"/>
          <w:lang w:val="en-GB"/>
        </w:rPr>
        <w:t xml:space="preserve">, Richard A. (1959). </w:t>
      </w:r>
      <w:hyperlink r:id="rId9" w:history="1"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>Illegitimate means, anomie and deviant behaviour</w:t>
        </w:r>
      </w:hyperlink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American Sociological Review</w:t>
      </w:r>
      <w:r w:rsidRPr="00F67FE4">
        <w:rPr>
          <w:rFonts w:ascii="Arial" w:hAnsi="Arial" w:cs="Arial"/>
          <w:color w:val="444444"/>
          <w:lang w:val="en-GB"/>
        </w:rPr>
        <w:t>, 24(2): 164-176. 13 s.</w:t>
      </w:r>
    </w:p>
    <w:p w14:paraId="3ABCB07F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F67FE4">
        <w:rPr>
          <w:rFonts w:ascii="Arial" w:hAnsi="Arial" w:cs="Arial"/>
          <w:color w:val="444444"/>
          <w:lang w:val="en-GB"/>
        </w:rPr>
        <w:t xml:space="preserve">Cohen, Stan (1979).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"https://link.springer.com/article/10.1007%2FBF00729115?LI=true" </w:instrText>
      </w:r>
      <w:r w:rsidR="00BF0606">
        <w:fldChar w:fldCharType="separate"/>
      </w:r>
      <w:r w:rsidRPr="00F67FE4">
        <w:rPr>
          <w:rStyle w:val="Hyperlink"/>
          <w:rFonts w:ascii="Arial" w:hAnsi="Arial" w:cs="Arial"/>
          <w:bdr w:val="none" w:sz="0" w:space="0" w:color="auto" w:frame="1"/>
          <w:lang w:val="en-GB"/>
        </w:rPr>
        <w:t>The Punitive City.</w:t>
      </w:r>
      <w:r w:rsidR="00BF0606">
        <w:rPr>
          <w:rStyle w:val="Hyperlink"/>
          <w:rFonts w:ascii="Arial" w:hAnsi="Arial" w:cs="Arial"/>
          <w:bdr w:val="none" w:sz="0" w:space="0" w:color="auto" w:frame="1"/>
          <w:lang w:val="en-GB"/>
        </w:rPr>
        <w:fldChar w:fldCharType="end"/>
      </w:r>
      <w:r w:rsidRPr="00F67FE4">
        <w:rPr>
          <w:rFonts w:ascii="Arial" w:hAnsi="Arial" w:cs="Arial"/>
          <w:color w:val="444444"/>
          <w:lang w:val="en-GB"/>
        </w:rPr>
        <w:t xml:space="preserve">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Contemporary Crises,</w:t>
      </w:r>
      <w:r w:rsidRPr="00F67FE4">
        <w:rPr>
          <w:rFonts w:ascii="Arial" w:hAnsi="Arial" w:cs="Arial"/>
          <w:color w:val="444444"/>
          <w:lang w:val="en-GB"/>
        </w:rPr>
        <w:t xml:space="preserve"> 3: 339-363. 24 s.</w:t>
      </w:r>
    </w:p>
    <w:p w14:paraId="73CBC516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F67FE4">
        <w:rPr>
          <w:rFonts w:ascii="Arial" w:hAnsi="Arial" w:cs="Arial"/>
          <w:color w:val="444444"/>
          <w:lang w:val="en-GB"/>
        </w:rPr>
        <w:t xml:space="preserve">Cullen, Francis T., Robert Agnew </w:t>
      </w:r>
      <w:proofErr w:type="spellStart"/>
      <w:proofErr w:type="gramStart"/>
      <w:r w:rsidRPr="00F67FE4">
        <w:rPr>
          <w:rFonts w:ascii="Arial" w:hAnsi="Arial" w:cs="Arial"/>
          <w:color w:val="444444"/>
          <w:lang w:val="en-GB"/>
        </w:rPr>
        <w:t>og</w:t>
      </w:r>
      <w:proofErr w:type="spellEnd"/>
      <w:proofErr w:type="gramEnd"/>
      <w:r w:rsidRPr="00F67FE4">
        <w:rPr>
          <w:rFonts w:ascii="Arial" w:hAnsi="Arial" w:cs="Arial"/>
          <w:color w:val="444444"/>
          <w:lang w:val="en-GB"/>
        </w:rPr>
        <w:t xml:space="preserve"> Pamela Wilcox (red.) (2018).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Criminological Theory: Past to Present. Sixth Edition</w:t>
      </w:r>
      <w:r w:rsidRPr="00F67FE4">
        <w:rPr>
          <w:rFonts w:ascii="Arial" w:hAnsi="Arial" w:cs="Arial"/>
          <w:color w:val="444444"/>
          <w:lang w:val="en-GB"/>
        </w:rPr>
        <w:t xml:space="preserve">. New York: </w:t>
      </w:r>
      <w:r w:rsidR="00FB7444">
        <w:rPr>
          <w:rFonts w:ascii="Arial" w:hAnsi="Arial" w:cs="Arial"/>
          <w:color w:val="444444"/>
          <w:lang w:val="en-GB"/>
        </w:rPr>
        <w:t>Oxford University Press, s. 1-534. 533</w:t>
      </w:r>
      <w:r w:rsidRPr="00F67FE4">
        <w:rPr>
          <w:rFonts w:ascii="Arial" w:hAnsi="Arial" w:cs="Arial"/>
          <w:color w:val="444444"/>
          <w:lang w:val="en-GB"/>
        </w:rPr>
        <w:t xml:space="preserve"> s.</w:t>
      </w:r>
    </w:p>
    <w:p w14:paraId="6B54CBBC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proofErr w:type="spellStart"/>
      <w:r w:rsidRPr="00F67FE4">
        <w:rPr>
          <w:rFonts w:ascii="Arial" w:hAnsi="Arial" w:cs="Arial"/>
          <w:color w:val="444444"/>
          <w:lang w:val="en-GB"/>
        </w:rPr>
        <w:t>DiCristina</w:t>
      </w:r>
      <w:proofErr w:type="spellEnd"/>
      <w:r w:rsidRPr="00F67FE4">
        <w:rPr>
          <w:rFonts w:ascii="Arial" w:hAnsi="Arial" w:cs="Arial"/>
          <w:color w:val="444444"/>
          <w:lang w:val="en-GB"/>
        </w:rPr>
        <w:t xml:space="preserve">, Bruce (2016). </w:t>
      </w:r>
      <w:hyperlink r:id="rId10" w:history="1"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>Durkheim’s theory of anomie and crime: A clarification and elaboration</w:t>
        </w:r>
      </w:hyperlink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Australian and New Zealand Journal of Criminology</w:t>
      </w:r>
      <w:r w:rsidRPr="00F67FE4">
        <w:rPr>
          <w:rFonts w:ascii="Arial" w:hAnsi="Arial" w:cs="Arial"/>
          <w:color w:val="444444"/>
          <w:lang w:val="en-GB"/>
        </w:rPr>
        <w:t>, 49(3):  311-331. 20 s.</w:t>
      </w:r>
    </w:p>
    <w:p w14:paraId="2F18D71F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1449F0">
        <w:rPr>
          <w:rFonts w:ascii="Arial" w:hAnsi="Arial" w:cs="Arial"/>
          <w:color w:val="444444"/>
        </w:rPr>
        <w:t xml:space="preserve">Ericsson, Kjersti (2000). </w:t>
      </w:r>
      <w:r>
        <w:rPr>
          <w:rFonts w:ascii="Arial" w:hAnsi="Arial" w:cs="Arial"/>
          <w:color w:val="444444"/>
        </w:rPr>
        <w:t>Maskulinitet, kriminalitet og kontroll.  </w:t>
      </w:r>
      <w:r>
        <w:rPr>
          <w:rStyle w:val="Emphasis"/>
          <w:rFonts w:ascii="Arial" w:hAnsi="Arial" w:cs="Arial"/>
          <w:color w:val="444444"/>
          <w:bdr w:val="none" w:sz="0" w:space="0" w:color="auto" w:frame="1"/>
        </w:rPr>
        <w:t>Materialisten</w:t>
      </w:r>
      <w:r>
        <w:rPr>
          <w:rFonts w:ascii="Arial" w:hAnsi="Arial" w:cs="Arial"/>
          <w:color w:val="444444"/>
        </w:rPr>
        <w:t xml:space="preserve">, </w:t>
      </w:r>
      <w:proofErr w:type="gramStart"/>
      <w:r>
        <w:rPr>
          <w:rFonts w:ascii="Arial" w:hAnsi="Arial" w:cs="Arial"/>
          <w:color w:val="444444"/>
        </w:rPr>
        <w:t>4:  7</w:t>
      </w:r>
      <w:proofErr w:type="gramEnd"/>
      <w:r>
        <w:rPr>
          <w:rFonts w:ascii="Arial" w:hAnsi="Arial" w:cs="Arial"/>
          <w:color w:val="444444"/>
        </w:rPr>
        <w:t xml:space="preserve">-43. </w:t>
      </w:r>
      <w:r w:rsidRPr="00F67FE4">
        <w:rPr>
          <w:rFonts w:ascii="Arial" w:hAnsi="Arial" w:cs="Arial"/>
          <w:color w:val="444444"/>
          <w:lang w:val="en-GB"/>
        </w:rPr>
        <w:t xml:space="preserve">38 s. </w:t>
      </w:r>
      <w:r w:rsidR="006F0EAB" w:rsidRPr="00F67FE4">
        <w:rPr>
          <w:rStyle w:val="Strong"/>
          <w:rFonts w:ascii="Arial" w:hAnsi="Arial" w:cs="Arial"/>
          <w:color w:val="444444"/>
          <w:bdr w:val="none" w:sz="0" w:space="0" w:color="auto" w:frame="1"/>
          <w:lang w:val="en-GB"/>
        </w:rPr>
        <w:t xml:space="preserve"> [Canvas]</w:t>
      </w:r>
    </w:p>
    <w:p w14:paraId="6701826C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proofErr w:type="spellStart"/>
      <w:r w:rsidRPr="00F67FE4">
        <w:rPr>
          <w:rFonts w:ascii="Arial" w:hAnsi="Arial" w:cs="Arial"/>
          <w:color w:val="444444"/>
          <w:lang w:val="en-GB"/>
        </w:rPr>
        <w:t>Feeley</w:t>
      </w:r>
      <w:proofErr w:type="spellEnd"/>
      <w:r w:rsidRPr="00F67FE4">
        <w:rPr>
          <w:rFonts w:ascii="Arial" w:hAnsi="Arial" w:cs="Arial"/>
          <w:color w:val="444444"/>
          <w:lang w:val="en-GB"/>
        </w:rPr>
        <w:t xml:space="preserve">, </w:t>
      </w:r>
      <w:proofErr w:type="spellStart"/>
      <w:r w:rsidRPr="00F67FE4">
        <w:rPr>
          <w:rFonts w:ascii="Arial" w:hAnsi="Arial" w:cs="Arial"/>
          <w:color w:val="444444"/>
          <w:lang w:val="en-GB"/>
        </w:rPr>
        <w:t>Malclom</w:t>
      </w:r>
      <w:proofErr w:type="spellEnd"/>
      <w:r w:rsidRPr="00F67FE4">
        <w:rPr>
          <w:rFonts w:ascii="Arial" w:hAnsi="Arial" w:cs="Arial"/>
          <w:color w:val="444444"/>
          <w:lang w:val="en-GB"/>
        </w:rPr>
        <w:t xml:space="preserve"> </w:t>
      </w:r>
      <w:proofErr w:type="spellStart"/>
      <w:proofErr w:type="gramStart"/>
      <w:r w:rsidRPr="00F67FE4">
        <w:rPr>
          <w:rFonts w:ascii="Arial" w:hAnsi="Arial" w:cs="Arial"/>
          <w:color w:val="444444"/>
          <w:lang w:val="en-GB"/>
        </w:rPr>
        <w:t>og</w:t>
      </w:r>
      <w:proofErr w:type="spellEnd"/>
      <w:proofErr w:type="gramEnd"/>
      <w:r w:rsidRPr="00F67FE4">
        <w:rPr>
          <w:rFonts w:ascii="Arial" w:hAnsi="Arial" w:cs="Arial"/>
          <w:color w:val="444444"/>
          <w:lang w:val="en-GB"/>
        </w:rPr>
        <w:t xml:space="preserve"> Simon, Jonathan (1992).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"http://www.heinonline.org/HOL/Page?handle=hein.journals/crim30&amp;size=2&amp;index=journals/crim&amp;isize=L&amp;rot=0&amp;collection=journals&amp;id=463" </w:instrText>
      </w:r>
      <w:r w:rsidR="00BF0606">
        <w:fldChar w:fldCharType="separate"/>
      </w:r>
      <w:r w:rsidRPr="00F67FE4">
        <w:rPr>
          <w:rStyle w:val="Hyperlink"/>
          <w:rFonts w:ascii="Arial" w:hAnsi="Arial" w:cs="Arial"/>
          <w:bdr w:val="none" w:sz="0" w:space="0" w:color="auto" w:frame="1"/>
          <w:lang w:val="en-GB"/>
        </w:rPr>
        <w:t>The New Penology: notes on the emerging strategy of corrections and its implications</w:t>
      </w:r>
      <w:r w:rsidR="00BF0606">
        <w:rPr>
          <w:rStyle w:val="Hyperlink"/>
          <w:rFonts w:ascii="Arial" w:hAnsi="Arial" w:cs="Arial"/>
          <w:bdr w:val="none" w:sz="0" w:space="0" w:color="auto" w:frame="1"/>
          <w:lang w:val="en-GB"/>
        </w:rPr>
        <w:fldChar w:fldCharType="end"/>
      </w:r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Criminology</w:t>
      </w:r>
      <w:r w:rsidRPr="00F67FE4">
        <w:rPr>
          <w:rFonts w:ascii="Arial" w:hAnsi="Arial" w:cs="Arial"/>
          <w:color w:val="444444"/>
          <w:lang w:val="en-GB"/>
        </w:rPr>
        <w:t>, 30 (4): 449 – 473. 24 s.</w:t>
      </w:r>
    </w:p>
    <w:p w14:paraId="3FF551FC" w14:textId="77777777" w:rsidR="00F67FE4" w:rsidRDefault="00F67FE4" w:rsidP="00F67FE4">
      <w:pPr>
        <w:textAlignment w:val="baseline"/>
        <w:rPr>
          <w:rFonts w:ascii="Arial" w:hAnsi="Arial" w:cs="Arial"/>
          <w:color w:val="444444"/>
        </w:rPr>
      </w:pPr>
      <w:r w:rsidRPr="00F67FE4">
        <w:rPr>
          <w:rFonts w:ascii="Arial" w:hAnsi="Arial" w:cs="Arial"/>
          <w:color w:val="444444"/>
          <w:lang w:val="en-GB"/>
        </w:rPr>
        <w:t xml:space="preserve">Ferrell, G. (2010). </w:t>
      </w:r>
      <w:hyperlink r:id="rId11" w:history="1"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>Situational Crime Prevention and Its Discontents: Rational Choice and Harm Reduction versus ‘Cultural Criminology’</w:t>
        </w:r>
      </w:hyperlink>
      <w:r w:rsidRPr="00F67FE4">
        <w:rPr>
          <w:rFonts w:ascii="Arial" w:hAnsi="Arial" w:cs="Arial"/>
          <w:color w:val="444444"/>
          <w:lang w:val="en-GB"/>
        </w:rPr>
        <w:t xml:space="preserve">. </w:t>
      </w:r>
      <w:proofErr w:type="spellStart"/>
      <w:r>
        <w:rPr>
          <w:rStyle w:val="Emphasis"/>
          <w:rFonts w:ascii="Arial" w:hAnsi="Arial" w:cs="Arial"/>
          <w:color w:val="444444"/>
          <w:bdr w:val="none" w:sz="0" w:space="0" w:color="auto" w:frame="1"/>
        </w:rPr>
        <w:t>Social</w:t>
      </w:r>
      <w:proofErr w:type="spellEnd"/>
      <w:r>
        <w:rPr>
          <w:rStyle w:val="Emphasis"/>
          <w:rFonts w:ascii="Arial" w:hAnsi="Arial" w:cs="Arial"/>
          <w:color w:val="444444"/>
          <w:bdr w:val="none" w:sz="0" w:space="0" w:color="auto" w:frame="1"/>
        </w:rPr>
        <w:t xml:space="preserve"> Policy &amp; Administration</w:t>
      </w:r>
      <w:r>
        <w:rPr>
          <w:rFonts w:ascii="Arial" w:hAnsi="Arial" w:cs="Arial"/>
          <w:color w:val="444444"/>
        </w:rPr>
        <w:t>, 44 (1), 40-66. 26 s.</w:t>
      </w:r>
    </w:p>
    <w:p w14:paraId="415707D7" w14:textId="77777777" w:rsidR="00F67FE4" w:rsidRPr="006F0EAB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>
        <w:rPr>
          <w:rFonts w:ascii="Arial" w:hAnsi="Arial" w:cs="Arial"/>
          <w:color w:val="444444"/>
        </w:rPr>
        <w:t>Foucault, Michel (19</w:t>
      </w:r>
      <w:r w:rsidR="006B4DC4">
        <w:rPr>
          <w:rFonts w:ascii="Arial" w:hAnsi="Arial" w:cs="Arial"/>
          <w:color w:val="444444"/>
        </w:rPr>
        <w:t>94</w:t>
      </w:r>
      <w:r>
        <w:rPr>
          <w:rFonts w:ascii="Arial" w:hAnsi="Arial" w:cs="Arial"/>
          <w:color w:val="444444"/>
        </w:rPr>
        <w:t xml:space="preserve">). </w:t>
      </w:r>
      <w:r>
        <w:rPr>
          <w:rStyle w:val="Emphasis"/>
          <w:rFonts w:ascii="Arial" w:hAnsi="Arial" w:cs="Arial"/>
          <w:color w:val="444444"/>
          <w:bdr w:val="none" w:sz="0" w:space="0" w:color="auto" w:frame="1"/>
        </w:rPr>
        <w:t>Overvåkning og straff: Det moderne fengsels historie</w:t>
      </w:r>
      <w:r>
        <w:rPr>
          <w:rFonts w:ascii="Arial" w:hAnsi="Arial" w:cs="Arial"/>
          <w:color w:val="444444"/>
        </w:rPr>
        <w:t xml:space="preserve">. Oslo: Gyldendal, s. </w:t>
      </w:r>
      <w:r w:rsidRPr="006B4DC4">
        <w:rPr>
          <w:rFonts w:ascii="Arial" w:hAnsi="Arial" w:cs="Arial"/>
          <w:color w:val="444444"/>
        </w:rPr>
        <w:t xml:space="preserve">125-143, 155-175. </w:t>
      </w:r>
      <w:r w:rsidRPr="006F0EAB">
        <w:rPr>
          <w:rFonts w:ascii="Arial" w:hAnsi="Arial" w:cs="Arial"/>
          <w:color w:val="444444"/>
          <w:lang w:val="en-GB"/>
        </w:rPr>
        <w:t xml:space="preserve">40 s. </w:t>
      </w:r>
      <w:r w:rsidR="006F0EAB" w:rsidRPr="00F67FE4">
        <w:rPr>
          <w:rStyle w:val="Strong"/>
          <w:rFonts w:ascii="Arial" w:hAnsi="Arial" w:cs="Arial"/>
          <w:color w:val="444444"/>
          <w:bdr w:val="none" w:sz="0" w:space="0" w:color="auto" w:frame="1"/>
          <w:lang w:val="en-GB"/>
        </w:rPr>
        <w:t>[Canvas]</w:t>
      </w:r>
    </w:p>
    <w:p w14:paraId="42D48E09" w14:textId="77777777" w:rsidR="00FB7444" w:rsidRPr="00340CED" w:rsidRDefault="00FB7444" w:rsidP="00FB7444">
      <w:pPr>
        <w:rPr>
          <w:rFonts w:ascii="Arial" w:hAnsi="Arial" w:cs="Arial"/>
          <w:lang w:val="en-US"/>
        </w:rPr>
      </w:pPr>
      <w:r w:rsidRPr="00A6616B">
        <w:rPr>
          <w:rFonts w:ascii="Arial" w:hAnsi="Arial" w:cs="Arial"/>
          <w:lang w:val="en-GB"/>
        </w:rPr>
        <w:t xml:space="preserve">Franko, Katja (2020) </w:t>
      </w:r>
      <w:proofErr w:type="spellStart"/>
      <w:r w:rsidRPr="00A6616B">
        <w:rPr>
          <w:rFonts w:ascii="Arial" w:hAnsi="Arial" w:cs="Arial"/>
          <w:lang w:val="en-GB"/>
        </w:rPr>
        <w:t>Globalizationan</w:t>
      </w:r>
      <w:proofErr w:type="spellEnd"/>
      <w:r w:rsidRPr="00A6616B">
        <w:rPr>
          <w:rFonts w:ascii="Arial" w:hAnsi="Arial" w:cs="Arial"/>
          <w:lang w:val="en-GB"/>
        </w:rPr>
        <w:t xml:space="preserve"> and Crime. Third</w:t>
      </w:r>
      <w:r w:rsidR="006F0EAB">
        <w:rPr>
          <w:rFonts w:ascii="Arial" w:hAnsi="Arial" w:cs="Arial"/>
          <w:lang w:val="en-GB"/>
        </w:rPr>
        <w:t xml:space="preserve"> </w:t>
      </w:r>
      <w:proofErr w:type="spellStart"/>
      <w:r w:rsidRPr="00A6616B">
        <w:rPr>
          <w:rFonts w:ascii="Arial" w:hAnsi="Arial" w:cs="Arial"/>
          <w:lang w:val="en-GB"/>
        </w:rPr>
        <w:t>edition.SAGE</w:t>
      </w:r>
      <w:proofErr w:type="spellEnd"/>
      <w:r w:rsidRPr="00A6616B">
        <w:rPr>
          <w:rFonts w:ascii="Arial" w:hAnsi="Arial" w:cs="Arial"/>
          <w:lang w:val="en-GB"/>
        </w:rPr>
        <w:t xml:space="preserve"> Publications. </w:t>
      </w:r>
      <w:r w:rsidRPr="00340CED">
        <w:rPr>
          <w:rFonts w:ascii="Arial" w:hAnsi="Arial" w:cs="Arial"/>
          <w:lang w:val="en-US"/>
        </w:rPr>
        <w:t>S. 51-126,149-172, 213-23</w:t>
      </w:r>
      <w:r w:rsidR="00340CED" w:rsidRPr="00340CED">
        <w:rPr>
          <w:rFonts w:ascii="Arial" w:hAnsi="Arial" w:cs="Arial"/>
          <w:lang w:val="en-US"/>
        </w:rPr>
        <w:t>2</w:t>
      </w:r>
      <w:r w:rsidRPr="00340CED">
        <w:rPr>
          <w:rFonts w:ascii="Arial" w:hAnsi="Arial" w:cs="Arial"/>
          <w:lang w:val="en-US"/>
        </w:rPr>
        <w:t>.</w:t>
      </w:r>
    </w:p>
    <w:p w14:paraId="6F59BB52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33584A">
        <w:rPr>
          <w:rFonts w:ascii="Arial" w:hAnsi="Arial" w:cs="Arial"/>
          <w:color w:val="444444"/>
        </w:rPr>
        <w:t xml:space="preserve">Franko, Katja og Mohn, Sigmund Book (2015). </w:t>
      </w:r>
      <w:hyperlink r:id="rId12" w:history="1">
        <w:r>
          <w:rPr>
            <w:rStyle w:val="Hyperlink"/>
            <w:rFonts w:ascii="Arial" w:hAnsi="Arial" w:cs="Arial"/>
            <w:bdr w:val="none" w:sz="0" w:space="0" w:color="auto" w:frame="1"/>
          </w:rPr>
          <w:t>Utvisning som straff?: Om grensesnittet mellom strafferett og utlendingskontroll</w:t>
        </w:r>
      </w:hyperlink>
      <w:r>
        <w:rPr>
          <w:rFonts w:ascii="Arial" w:hAnsi="Arial" w:cs="Arial"/>
          <w:color w:val="444444"/>
        </w:rPr>
        <w:t xml:space="preserve">. </w:t>
      </w:r>
      <w:r w:rsidRPr="00340CED">
        <w:rPr>
          <w:rStyle w:val="Emphasis"/>
          <w:rFonts w:ascii="Arial" w:hAnsi="Arial" w:cs="Arial"/>
          <w:color w:val="444444"/>
          <w:bdr w:val="none" w:sz="0" w:space="0" w:color="auto" w:frame="1"/>
        </w:rPr>
        <w:t>Tidsskrift for Strafferett</w:t>
      </w:r>
      <w:r w:rsidRPr="00340CED">
        <w:rPr>
          <w:rFonts w:ascii="Arial" w:hAnsi="Arial" w:cs="Arial"/>
          <w:color w:val="444444"/>
        </w:rPr>
        <w:t xml:space="preserve">, 2: 153-176. </w:t>
      </w:r>
      <w:r w:rsidRPr="00F67FE4">
        <w:rPr>
          <w:rFonts w:ascii="Arial" w:hAnsi="Arial" w:cs="Arial"/>
          <w:color w:val="444444"/>
          <w:lang w:val="en-GB"/>
        </w:rPr>
        <w:t>22 s.</w:t>
      </w:r>
    </w:p>
    <w:p w14:paraId="607420A3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F67FE4">
        <w:rPr>
          <w:rFonts w:ascii="Arial" w:hAnsi="Arial" w:cs="Arial"/>
          <w:color w:val="444444"/>
          <w:lang w:val="en-GB"/>
        </w:rPr>
        <w:t xml:space="preserve">Garland, David (1996).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"https://doi.org/10.1093/oxfordjournals.bjc.a014105" </w:instrText>
      </w:r>
      <w:r w:rsidR="00BF0606">
        <w:fldChar w:fldCharType="separate"/>
      </w:r>
      <w:r w:rsidRPr="00F67FE4">
        <w:rPr>
          <w:rStyle w:val="Hyperlink"/>
          <w:rFonts w:ascii="Arial" w:hAnsi="Arial" w:cs="Arial"/>
          <w:bdr w:val="none" w:sz="0" w:space="0" w:color="auto" w:frame="1"/>
          <w:lang w:val="en-GB"/>
        </w:rPr>
        <w:t>The Limits of the Sovereign State.</w:t>
      </w:r>
      <w:r w:rsidR="00BF0606">
        <w:rPr>
          <w:rStyle w:val="Hyperlink"/>
          <w:rFonts w:ascii="Arial" w:hAnsi="Arial" w:cs="Arial"/>
          <w:bdr w:val="none" w:sz="0" w:space="0" w:color="auto" w:frame="1"/>
          <w:lang w:val="en-GB"/>
        </w:rPr>
        <w:fldChar w:fldCharType="end"/>
      </w:r>
      <w:r w:rsidRPr="00F67FE4">
        <w:rPr>
          <w:rFonts w:ascii="Arial" w:hAnsi="Arial" w:cs="Arial"/>
          <w:color w:val="444444"/>
          <w:lang w:val="en-GB"/>
        </w:rPr>
        <w:t xml:space="preserve"> Strategies of Crime Control in Contemporary Society.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The British Journal of Criminology</w:t>
      </w:r>
      <w:r w:rsidRPr="00F67FE4">
        <w:rPr>
          <w:rFonts w:ascii="Arial" w:hAnsi="Arial" w:cs="Arial"/>
          <w:color w:val="444444"/>
          <w:lang w:val="en-GB"/>
        </w:rPr>
        <w:t>, 36 (4): 445-471. 22 s.</w:t>
      </w:r>
    </w:p>
    <w:p w14:paraId="62150420" w14:textId="77777777" w:rsidR="00F67FE4" w:rsidRPr="001449F0" w:rsidRDefault="00F67FE4" w:rsidP="00F67FE4">
      <w:pPr>
        <w:textAlignment w:val="baseline"/>
        <w:rPr>
          <w:rFonts w:ascii="Arial" w:hAnsi="Arial" w:cs="Arial"/>
          <w:color w:val="444444"/>
          <w:lang w:val="en-US"/>
        </w:rPr>
      </w:pPr>
      <w:r w:rsidRPr="00F67FE4">
        <w:rPr>
          <w:rFonts w:ascii="Arial" w:hAnsi="Arial" w:cs="Arial"/>
          <w:color w:val="444444"/>
          <w:lang w:val="en-GB"/>
        </w:rPr>
        <w:t xml:space="preserve">Garland, David (2000).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"https://academic.oup.com/bjc/article-lookup/doi/10.1093/bjc/40.3.347" </w:instrText>
      </w:r>
      <w:r w:rsidR="00BF0606">
        <w:fldChar w:fldCharType="separate"/>
      </w:r>
      <w:r w:rsidRPr="00F67FE4">
        <w:rPr>
          <w:rStyle w:val="Hyperlink"/>
          <w:rFonts w:ascii="Arial" w:hAnsi="Arial" w:cs="Arial"/>
          <w:bdr w:val="none" w:sz="0" w:space="0" w:color="auto" w:frame="1"/>
          <w:lang w:val="en-GB"/>
        </w:rPr>
        <w:t>The Culture of High Crime Societies</w:t>
      </w:r>
      <w:r w:rsidR="00BF0606">
        <w:rPr>
          <w:rStyle w:val="Hyperlink"/>
          <w:rFonts w:ascii="Arial" w:hAnsi="Arial" w:cs="Arial"/>
          <w:bdr w:val="none" w:sz="0" w:space="0" w:color="auto" w:frame="1"/>
          <w:lang w:val="en-GB"/>
        </w:rPr>
        <w:fldChar w:fldCharType="end"/>
      </w:r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British Journal of Criminology,</w:t>
      </w:r>
      <w:r w:rsidRPr="00F67FE4">
        <w:rPr>
          <w:rFonts w:ascii="Arial" w:hAnsi="Arial" w:cs="Arial"/>
          <w:color w:val="444444"/>
          <w:lang w:val="en-GB"/>
        </w:rPr>
        <w:t xml:space="preserve"> 40 (3): 347-375. </w:t>
      </w:r>
      <w:r w:rsidRPr="001449F0">
        <w:rPr>
          <w:rFonts w:ascii="Arial" w:hAnsi="Arial" w:cs="Arial"/>
          <w:color w:val="444444"/>
          <w:lang w:val="en-US"/>
        </w:rPr>
        <w:t>22 s.</w:t>
      </w:r>
    </w:p>
    <w:p w14:paraId="5B4C2394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F67FE4">
        <w:rPr>
          <w:rFonts w:ascii="Arial" w:hAnsi="Arial" w:cs="Arial"/>
          <w:color w:val="444444"/>
          <w:lang w:val="en-GB"/>
        </w:rPr>
        <w:lastRenderedPageBreak/>
        <w:t xml:space="preserve">Garland, David (2018).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"https://doi.org/10.1177/1462474517737274" </w:instrText>
      </w:r>
      <w:r w:rsidR="00BF0606">
        <w:fldChar w:fldCharType="separate"/>
      </w:r>
      <w:r w:rsidRPr="00F67FE4">
        <w:rPr>
          <w:rStyle w:val="Hyperlink"/>
          <w:rFonts w:ascii="Arial" w:hAnsi="Arial" w:cs="Arial"/>
          <w:bdr w:val="none" w:sz="0" w:space="0" w:color="auto" w:frame="1"/>
          <w:lang w:val="en-GB"/>
        </w:rPr>
        <w:t>Theoretical advances and problems in the sociology of punishment</w:t>
      </w:r>
      <w:r w:rsidR="00BF0606">
        <w:rPr>
          <w:rStyle w:val="Hyperlink"/>
          <w:rFonts w:ascii="Arial" w:hAnsi="Arial" w:cs="Arial"/>
          <w:bdr w:val="none" w:sz="0" w:space="0" w:color="auto" w:frame="1"/>
          <w:lang w:val="en-GB"/>
        </w:rPr>
        <w:fldChar w:fldCharType="end"/>
      </w:r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Punishment and Society</w:t>
      </w:r>
      <w:r w:rsidRPr="00F67FE4">
        <w:rPr>
          <w:rFonts w:ascii="Arial" w:hAnsi="Arial" w:cs="Arial"/>
          <w:color w:val="444444"/>
          <w:lang w:val="en-GB"/>
        </w:rPr>
        <w:t>, 20(1): 8-33. 22 sider</w:t>
      </w:r>
    </w:p>
    <w:p w14:paraId="12FDCA72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F67FE4">
        <w:rPr>
          <w:rFonts w:ascii="Arial" w:hAnsi="Arial" w:cs="Arial"/>
          <w:color w:val="444444"/>
          <w:lang w:val="en-GB"/>
        </w:rPr>
        <w:t xml:space="preserve">Halsey, Mark </w:t>
      </w:r>
      <w:proofErr w:type="spellStart"/>
      <w:proofErr w:type="gramStart"/>
      <w:r w:rsidRPr="00F67FE4">
        <w:rPr>
          <w:rFonts w:ascii="Arial" w:hAnsi="Arial" w:cs="Arial"/>
          <w:color w:val="444444"/>
          <w:lang w:val="en-GB"/>
        </w:rPr>
        <w:t>og</w:t>
      </w:r>
      <w:proofErr w:type="spellEnd"/>
      <w:proofErr w:type="gramEnd"/>
      <w:r w:rsidRPr="00F67FE4">
        <w:rPr>
          <w:rFonts w:ascii="Arial" w:hAnsi="Arial" w:cs="Arial"/>
          <w:color w:val="444444"/>
          <w:lang w:val="en-GB"/>
        </w:rPr>
        <w:t xml:space="preserve"> White, Rob (1998). </w:t>
      </w:r>
      <w:hyperlink r:id="rId13" w:history="1"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 xml:space="preserve">Crime, </w:t>
        </w:r>
        <w:proofErr w:type="spellStart"/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>ecophilosophy</w:t>
        </w:r>
        <w:proofErr w:type="spellEnd"/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 xml:space="preserve"> and environmental harm</w:t>
        </w:r>
      </w:hyperlink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Theoretical criminology</w:t>
      </w:r>
      <w:r w:rsidRPr="00F67FE4">
        <w:rPr>
          <w:rFonts w:ascii="Arial" w:hAnsi="Arial" w:cs="Arial"/>
          <w:color w:val="444444"/>
          <w:lang w:val="en-GB"/>
        </w:rPr>
        <w:t>, 2(3), 345-371. 22 s.</w:t>
      </w:r>
    </w:p>
    <w:p w14:paraId="2D4C3D8C" w14:textId="77777777" w:rsidR="006F0EAB" w:rsidRPr="009C03FF" w:rsidRDefault="00F67FE4" w:rsidP="00F67FE4">
      <w:pPr>
        <w:textAlignment w:val="baseline"/>
        <w:rPr>
          <w:rStyle w:val="Strong"/>
          <w:rFonts w:ascii="Arial" w:hAnsi="Arial" w:cs="Arial"/>
          <w:color w:val="444444"/>
          <w:bdr w:val="none" w:sz="0" w:space="0" w:color="auto" w:frame="1"/>
        </w:rPr>
      </w:pPr>
      <w:proofErr w:type="spellStart"/>
      <w:r w:rsidRPr="006B4DC4">
        <w:rPr>
          <w:rFonts w:ascii="Arial" w:hAnsi="Arial" w:cs="Arial"/>
          <w:color w:val="444444"/>
          <w:lang w:val="en-GB"/>
        </w:rPr>
        <w:t>Høigård</w:t>
      </w:r>
      <w:proofErr w:type="spellEnd"/>
      <w:r w:rsidRPr="006B4DC4">
        <w:rPr>
          <w:rFonts w:ascii="Arial" w:hAnsi="Arial" w:cs="Arial"/>
          <w:color w:val="444444"/>
          <w:lang w:val="en-GB"/>
        </w:rPr>
        <w:t xml:space="preserve">, Cecilie (2003). </w:t>
      </w:r>
      <w:r>
        <w:rPr>
          <w:rFonts w:ascii="Arial" w:hAnsi="Arial" w:cs="Arial"/>
          <w:color w:val="444444"/>
        </w:rPr>
        <w:t xml:space="preserve">Kriminalitet: naturalisering av sosiale relasjoner. I: </w:t>
      </w:r>
      <w:r>
        <w:rPr>
          <w:rStyle w:val="Emphasis"/>
          <w:rFonts w:ascii="Arial" w:hAnsi="Arial" w:cs="Arial"/>
          <w:color w:val="444444"/>
          <w:bdr w:val="none" w:sz="0" w:space="0" w:color="auto" w:frame="1"/>
        </w:rPr>
        <w:t>Fortsatt uferdig: festskrift til Thomas Mathiesen</w:t>
      </w:r>
      <w:r>
        <w:rPr>
          <w:rFonts w:ascii="Arial" w:hAnsi="Arial" w:cs="Arial"/>
          <w:color w:val="444444"/>
        </w:rPr>
        <w:t xml:space="preserve">. Oslo: Pax, s. 188 – 199. 15 s. </w:t>
      </w:r>
      <w:r w:rsidR="006F0EAB" w:rsidRPr="009C03FF">
        <w:rPr>
          <w:rStyle w:val="Strong"/>
          <w:rFonts w:ascii="Arial" w:hAnsi="Arial" w:cs="Arial"/>
          <w:color w:val="444444"/>
          <w:bdr w:val="none" w:sz="0" w:space="0" w:color="auto" w:frame="1"/>
        </w:rPr>
        <w:t>[Canvas]</w:t>
      </w:r>
    </w:p>
    <w:p w14:paraId="60E1FE4C" w14:textId="77777777" w:rsidR="00F67FE4" w:rsidRDefault="00F67FE4" w:rsidP="00F67FE4">
      <w:pPr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Johansen, Per Ole (2008). </w:t>
      </w:r>
      <w:hyperlink r:id="rId14" w:history="1">
        <w:r>
          <w:rPr>
            <w:rStyle w:val="Hyperlink"/>
            <w:rFonts w:ascii="Arial" w:hAnsi="Arial" w:cs="Arial"/>
            <w:bdr w:val="none" w:sz="0" w:space="0" w:color="auto" w:frame="1"/>
          </w:rPr>
          <w:t>Organisert kriminalitet – hva nå?</w:t>
        </w:r>
      </w:hyperlink>
      <w:r>
        <w:rPr>
          <w:rFonts w:ascii="Arial" w:hAnsi="Arial" w:cs="Arial"/>
          <w:color w:val="444444"/>
        </w:rPr>
        <w:t xml:space="preserve"> </w:t>
      </w:r>
      <w:r>
        <w:rPr>
          <w:rStyle w:val="Emphasis"/>
          <w:rFonts w:ascii="Arial" w:hAnsi="Arial" w:cs="Arial"/>
          <w:color w:val="444444"/>
          <w:bdr w:val="none" w:sz="0" w:space="0" w:color="auto" w:frame="1"/>
        </w:rPr>
        <w:t xml:space="preserve">Nordisk Tidsskrift for </w:t>
      </w:r>
      <w:proofErr w:type="spellStart"/>
      <w:r>
        <w:rPr>
          <w:rStyle w:val="Emphasis"/>
          <w:rFonts w:ascii="Arial" w:hAnsi="Arial" w:cs="Arial"/>
          <w:color w:val="444444"/>
          <w:bdr w:val="none" w:sz="0" w:space="0" w:color="auto" w:frame="1"/>
        </w:rPr>
        <w:t>kriminalvidenskab</w:t>
      </w:r>
      <w:proofErr w:type="spellEnd"/>
      <w:r>
        <w:rPr>
          <w:rFonts w:ascii="Arial" w:hAnsi="Arial" w:cs="Arial"/>
          <w:color w:val="444444"/>
        </w:rPr>
        <w:t>, 95(3): 259-278. 17 s.</w:t>
      </w:r>
    </w:p>
    <w:p w14:paraId="58E58CAA" w14:textId="77777777" w:rsidR="00F67FE4" w:rsidRPr="00FB7444" w:rsidRDefault="00F67FE4" w:rsidP="00F67FE4">
      <w:pPr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Kaufman</w:t>
      </w:r>
      <w:proofErr w:type="spellEnd"/>
      <w:r>
        <w:rPr>
          <w:rFonts w:ascii="Arial" w:hAnsi="Arial" w:cs="Arial"/>
          <w:color w:val="444444"/>
        </w:rPr>
        <w:t xml:space="preserve">, Mareile (2018). </w:t>
      </w:r>
      <w:hyperlink r:id="rId15" w:history="1">
        <w:r>
          <w:rPr>
            <w:rStyle w:val="Hyperlink"/>
            <w:rFonts w:ascii="Arial" w:hAnsi="Arial" w:cs="Arial"/>
            <w:bdr w:val="none" w:sz="0" w:space="0" w:color="auto" w:frame="1"/>
          </w:rPr>
          <w:t>Kriminalitetskontroll eller sikkerhet?</w:t>
        </w:r>
      </w:hyperlink>
      <w:r>
        <w:rPr>
          <w:rFonts w:ascii="Arial" w:hAnsi="Arial" w:cs="Arial"/>
          <w:color w:val="444444"/>
        </w:rPr>
        <w:t xml:space="preserve"> </w:t>
      </w:r>
      <w:r w:rsidRPr="00FB7444">
        <w:rPr>
          <w:rStyle w:val="Emphasis"/>
          <w:rFonts w:ascii="Arial" w:hAnsi="Arial" w:cs="Arial"/>
          <w:color w:val="444444"/>
          <w:bdr w:val="none" w:sz="0" w:space="0" w:color="auto" w:frame="1"/>
        </w:rPr>
        <w:t>Nytt Norsk Tidsskrift</w:t>
      </w:r>
      <w:r w:rsidRPr="00FB7444">
        <w:rPr>
          <w:rFonts w:ascii="Arial" w:hAnsi="Arial" w:cs="Arial"/>
          <w:color w:val="444444"/>
        </w:rPr>
        <w:t>, 35(1): 22-31. 10 s.</w:t>
      </w:r>
    </w:p>
    <w:p w14:paraId="7952348A" w14:textId="77777777" w:rsidR="00FB7444" w:rsidRPr="006B4DC4" w:rsidRDefault="00FB7444" w:rsidP="00F67FE4">
      <w:pPr>
        <w:textAlignment w:val="baseline"/>
        <w:rPr>
          <w:rFonts w:ascii="Arial" w:hAnsi="Arial" w:cs="Arial"/>
        </w:rPr>
      </w:pPr>
      <w:proofErr w:type="spellStart"/>
      <w:r w:rsidRPr="0033584A">
        <w:rPr>
          <w:rFonts w:ascii="Arial" w:hAnsi="Arial" w:cs="Arial"/>
          <w:lang w:val="en-GB"/>
        </w:rPr>
        <w:t>Krasmann</w:t>
      </w:r>
      <w:proofErr w:type="spellEnd"/>
      <w:r w:rsidRPr="0033584A">
        <w:rPr>
          <w:rFonts w:ascii="Arial" w:hAnsi="Arial" w:cs="Arial"/>
          <w:lang w:val="en-GB"/>
        </w:rPr>
        <w:t xml:space="preserve">, S. (2007).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"https://j</w:instrText>
      </w:r>
      <w:r w:rsidR="00BF0606" w:rsidRPr="00BF0606">
        <w:rPr>
          <w:lang w:val="en-US"/>
        </w:rPr>
        <w:instrText xml:space="preserve">ournals-sagepub-com.ezproxy.uio.no/doi/abs/10.1177/1462474507077496" </w:instrText>
      </w:r>
      <w:r w:rsidR="00BF0606">
        <w:fldChar w:fldCharType="separate"/>
      </w:r>
      <w:r w:rsidRPr="00170413">
        <w:rPr>
          <w:rStyle w:val="Hyperlink"/>
          <w:rFonts w:ascii="Arial" w:hAnsi="Arial" w:cs="Arial"/>
          <w:lang w:val="en-GB"/>
        </w:rPr>
        <w:t>The enemy on the border. Critique of a programme in favour of a preventive state</w:t>
      </w:r>
      <w:r w:rsidR="00BF0606">
        <w:rPr>
          <w:rStyle w:val="Hyperlink"/>
          <w:rFonts w:ascii="Arial" w:hAnsi="Arial" w:cs="Arial"/>
          <w:lang w:val="en-GB"/>
        </w:rPr>
        <w:fldChar w:fldCharType="end"/>
      </w:r>
      <w:r w:rsidRPr="00FB7444">
        <w:rPr>
          <w:rFonts w:ascii="Arial" w:hAnsi="Arial" w:cs="Arial"/>
          <w:lang w:val="en-GB"/>
        </w:rPr>
        <w:t xml:space="preserve">. </w:t>
      </w:r>
      <w:proofErr w:type="spellStart"/>
      <w:r w:rsidRPr="006B4DC4">
        <w:rPr>
          <w:rFonts w:ascii="Arial" w:hAnsi="Arial" w:cs="Arial"/>
        </w:rPr>
        <w:t>Punishment</w:t>
      </w:r>
      <w:proofErr w:type="spellEnd"/>
      <w:r w:rsidRPr="006B4DC4">
        <w:rPr>
          <w:rFonts w:ascii="Arial" w:hAnsi="Arial" w:cs="Arial"/>
        </w:rPr>
        <w:t xml:space="preserve"> &amp; Society, 9(3), 301-318. 18 s.</w:t>
      </w:r>
    </w:p>
    <w:p w14:paraId="61B689B7" w14:textId="77777777" w:rsidR="00F67FE4" w:rsidRPr="00FB744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6B4DC4">
        <w:rPr>
          <w:rFonts w:ascii="Arial" w:hAnsi="Arial" w:cs="Arial"/>
          <w:color w:val="444444"/>
        </w:rPr>
        <w:t xml:space="preserve">Lomell, Heidi Mork (2005). </w:t>
      </w:r>
      <w:r w:rsidRPr="00FB7444">
        <w:rPr>
          <w:rFonts w:ascii="Arial" w:hAnsi="Arial" w:cs="Arial"/>
          <w:color w:val="444444"/>
        </w:rPr>
        <w:t>S</w:t>
      </w:r>
      <w:r w:rsidRPr="00FB7444">
        <w:rPr>
          <w:rStyle w:val="Emphasis"/>
          <w:rFonts w:ascii="Arial" w:hAnsi="Arial" w:cs="Arial"/>
          <w:color w:val="444444"/>
          <w:bdr w:val="none" w:sz="0" w:space="0" w:color="auto" w:frame="1"/>
        </w:rPr>
        <w:t>elektive overblikk. En studie av videoovervåkingspraksis</w:t>
      </w:r>
      <w:r w:rsidRPr="00FB7444">
        <w:rPr>
          <w:rFonts w:ascii="Arial" w:hAnsi="Arial" w:cs="Arial"/>
          <w:color w:val="444444"/>
        </w:rPr>
        <w:t xml:space="preserve">. Oslo: Universitetsforlaget, s. 228-245. </w:t>
      </w:r>
      <w:r w:rsidRPr="00FB7444">
        <w:rPr>
          <w:rFonts w:ascii="Arial" w:hAnsi="Arial" w:cs="Arial"/>
          <w:color w:val="444444"/>
          <w:lang w:val="en-GB"/>
        </w:rPr>
        <w:t xml:space="preserve">18 s. </w:t>
      </w:r>
      <w:r w:rsidR="006F0EAB" w:rsidRPr="00F67FE4">
        <w:rPr>
          <w:rStyle w:val="Strong"/>
          <w:rFonts w:ascii="Arial" w:hAnsi="Arial" w:cs="Arial"/>
          <w:color w:val="444444"/>
          <w:bdr w:val="none" w:sz="0" w:space="0" w:color="auto" w:frame="1"/>
          <w:lang w:val="en-GB"/>
        </w:rPr>
        <w:t>[Canvas]</w:t>
      </w:r>
    </w:p>
    <w:p w14:paraId="32CE2DCA" w14:textId="77777777" w:rsidR="00FB7444" w:rsidRDefault="00FB7444" w:rsidP="00FB7444">
      <w:pPr>
        <w:rPr>
          <w:rFonts w:ascii="Arial" w:hAnsi="Arial" w:cs="Arial"/>
          <w:lang w:val="en-US"/>
        </w:rPr>
      </w:pPr>
      <w:r w:rsidRPr="00FB7444">
        <w:rPr>
          <w:rFonts w:ascii="Arial" w:hAnsi="Arial" w:cs="Arial"/>
          <w:lang w:val="en-GB"/>
        </w:rPr>
        <w:t xml:space="preserve">Lomell, H. M. (2012).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"https://www-taylorfrancis-com.ezproxy.uio.no/books/e/9780203125588" </w:instrText>
      </w:r>
      <w:r w:rsidR="00BF0606">
        <w:fldChar w:fldCharType="separate"/>
      </w:r>
      <w:r w:rsidRPr="00427C07">
        <w:rPr>
          <w:rStyle w:val="Hyperlink"/>
          <w:rFonts w:ascii="Arial" w:hAnsi="Arial" w:cs="Arial"/>
          <w:lang w:val="en-GB"/>
        </w:rPr>
        <w:t xml:space="preserve">Punishing the uncommitted crime: Prevention, pre-emption, precaution and the </w:t>
      </w:r>
      <w:proofErr w:type="spellStart"/>
      <w:r w:rsidRPr="00427C07">
        <w:rPr>
          <w:rStyle w:val="Hyperlink"/>
          <w:rFonts w:ascii="Arial" w:hAnsi="Arial" w:cs="Arial"/>
          <w:lang w:val="en-GB"/>
        </w:rPr>
        <w:t>tranformation</w:t>
      </w:r>
      <w:proofErr w:type="spellEnd"/>
      <w:r w:rsidRPr="00427C07">
        <w:rPr>
          <w:rStyle w:val="Hyperlink"/>
          <w:rFonts w:ascii="Arial" w:hAnsi="Arial" w:cs="Arial"/>
          <w:lang w:val="en-GB"/>
        </w:rPr>
        <w:t xml:space="preserve"> of criminal law</w:t>
      </w:r>
      <w:r w:rsidR="00BF0606">
        <w:rPr>
          <w:rStyle w:val="Hyperlink"/>
          <w:rFonts w:ascii="Arial" w:hAnsi="Arial" w:cs="Arial"/>
          <w:lang w:val="en-GB"/>
        </w:rPr>
        <w:fldChar w:fldCharType="end"/>
      </w:r>
      <w:r w:rsidRPr="00FB7444">
        <w:rPr>
          <w:rFonts w:ascii="Arial" w:hAnsi="Arial" w:cs="Arial"/>
          <w:lang w:val="en-GB"/>
        </w:rPr>
        <w:t xml:space="preserve">. Justice and Security in the 21st Century: Risks, rights and the rule of law. </w:t>
      </w:r>
      <w:r w:rsidRPr="00FB7444">
        <w:rPr>
          <w:rFonts w:ascii="Arial" w:hAnsi="Arial" w:cs="Arial"/>
          <w:lang w:val="en-US"/>
        </w:rPr>
        <w:t>B. Hudson and S. Ugelvik. London, Routledge: 83-100</w:t>
      </w:r>
      <w:proofErr w:type="gramStart"/>
      <w:r w:rsidRPr="00FB7444">
        <w:rPr>
          <w:rFonts w:ascii="Arial" w:hAnsi="Arial" w:cs="Arial"/>
          <w:lang w:val="en-US"/>
        </w:rPr>
        <w:t>.(</w:t>
      </w:r>
      <w:proofErr w:type="gramEnd"/>
      <w:r w:rsidRPr="00FB7444">
        <w:rPr>
          <w:rFonts w:ascii="Arial" w:hAnsi="Arial" w:cs="Arial"/>
          <w:lang w:val="en-US"/>
        </w:rPr>
        <w:t xml:space="preserve">17s) </w:t>
      </w:r>
    </w:p>
    <w:p w14:paraId="2ABF5EF9" w14:textId="77777777" w:rsidR="00F67FE4" w:rsidRPr="00FB7444" w:rsidRDefault="00F67FE4" w:rsidP="00FB7444">
      <w:pPr>
        <w:rPr>
          <w:rFonts w:ascii="Arial" w:hAnsi="Arial" w:cs="Arial"/>
          <w:color w:val="444444"/>
          <w:lang w:val="en-GB"/>
        </w:rPr>
      </w:pPr>
      <w:r w:rsidRPr="00FB7444">
        <w:rPr>
          <w:rFonts w:ascii="Arial" w:hAnsi="Arial" w:cs="Arial"/>
          <w:color w:val="444444"/>
          <w:lang w:val="en-GB"/>
        </w:rPr>
        <w:t xml:space="preserve">Miller, Jody (2002). </w:t>
      </w:r>
      <w:hyperlink r:id="rId16" w:history="1">
        <w:r w:rsidRPr="00FB744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>The strengths and limits of 'doing gender' for understanding street crime</w:t>
        </w:r>
      </w:hyperlink>
      <w:r w:rsidRPr="00FB7444">
        <w:rPr>
          <w:rFonts w:ascii="Arial" w:hAnsi="Arial" w:cs="Arial"/>
          <w:color w:val="444444"/>
          <w:lang w:val="en-GB"/>
        </w:rPr>
        <w:t xml:space="preserve">. </w:t>
      </w:r>
      <w:r w:rsidRPr="00FB744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Theoretical Criminology,</w:t>
      </w:r>
      <w:r w:rsidRPr="00FB7444">
        <w:rPr>
          <w:rFonts w:ascii="Arial" w:hAnsi="Arial" w:cs="Arial"/>
          <w:color w:val="444444"/>
          <w:lang w:val="en-GB"/>
        </w:rPr>
        <w:t xml:space="preserve"> 6 (4): 433-460. 27 s.</w:t>
      </w:r>
    </w:p>
    <w:p w14:paraId="0AAB3FF7" w14:textId="77777777" w:rsidR="00F67FE4" w:rsidRDefault="00F67FE4" w:rsidP="00F67FE4">
      <w:pPr>
        <w:textAlignment w:val="baseline"/>
        <w:rPr>
          <w:rFonts w:ascii="Arial" w:hAnsi="Arial" w:cs="Arial"/>
          <w:color w:val="444444"/>
        </w:rPr>
      </w:pPr>
      <w:r w:rsidRPr="00F67FE4">
        <w:rPr>
          <w:rFonts w:ascii="Arial" w:hAnsi="Arial" w:cs="Arial"/>
          <w:color w:val="444444"/>
          <w:lang w:val="en-GB"/>
        </w:rPr>
        <w:t xml:space="preserve">O’Malley, Pat (2008).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"http://journals.sagepub.com/doi/pdf/10.1177/1362480608097152" </w:instrText>
      </w:r>
      <w:r w:rsidR="00BF0606">
        <w:fldChar w:fldCharType="separate"/>
      </w:r>
      <w:r w:rsidRPr="00F67FE4">
        <w:rPr>
          <w:rStyle w:val="Hyperlink"/>
          <w:rFonts w:ascii="Arial" w:hAnsi="Arial" w:cs="Arial"/>
          <w:bdr w:val="none" w:sz="0" w:space="0" w:color="auto" w:frame="1"/>
          <w:lang w:val="en-GB"/>
        </w:rPr>
        <w:t>Experiments in risk and criminal justice</w:t>
      </w:r>
      <w:r w:rsidR="00BF0606">
        <w:rPr>
          <w:rStyle w:val="Hyperlink"/>
          <w:rFonts w:ascii="Arial" w:hAnsi="Arial" w:cs="Arial"/>
          <w:bdr w:val="none" w:sz="0" w:space="0" w:color="auto" w:frame="1"/>
          <w:lang w:val="en-GB"/>
        </w:rPr>
        <w:fldChar w:fldCharType="end"/>
      </w:r>
      <w:r w:rsidRPr="00F67FE4">
        <w:rPr>
          <w:rFonts w:ascii="Arial" w:hAnsi="Arial" w:cs="Arial"/>
          <w:color w:val="444444"/>
          <w:lang w:val="en-GB"/>
        </w:rPr>
        <w:t xml:space="preserve">. </w:t>
      </w:r>
      <w:proofErr w:type="spellStart"/>
      <w:r>
        <w:rPr>
          <w:rStyle w:val="Emphasis"/>
          <w:rFonts w:ascii="Arial" w:hAnsi="Arial" w:cs="Arial"/>
          <w:color w:val="444444"/>
          <w:bdr w:val="none" w:sz="0" w:space="0" w:color="auto" w:frame="1"/>
        </w:rPr>
        <w:t>Theoretical</w:t>
      </w:r>
      <w:proofErr w:type="spellEnd"/>
      <w:r>
        <w:rPr>
          <w:rStyle w:val="Emphasis"/>
          <w:rFonts w:ascii="Arial" w:hAnsi="Arial" w:cs="Arial"/>
          <w:color w:val="444444"/>
          <w:bdr w:val="none" w:sz="0" w:space="0" w:color="auto" w:frame="1"/>
        </w:rPr>
        <w:t xml:space="preserve"> Criminology</w:t>
      </w:r>
      <w:r>
        <w:rPr>
          <w:rFonts w:ascii="Arial" w:hAnsi="Arial" w:cs="Arial"/>
          <w:color w:val="444444"/>
        </w:rPr>
        <w:t>, 12 (4): 451-470.  17 s.</w:t>
      </w:r>
    </w:p>
    <w:p w14:paraId="66C1A179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>
        <w:rPr>
          <w:rFonts w:ascii="Arial" w:hAnsi="Arial" w:cs="Arial"/>
          <w:color w:val="444444"/>
        </w:rPr>
        <w:t xml:space="preserve">Olaussen, Leif Petter (2004). </w:t>
      </w:r>
      <w:hyperlink r:id="rId17" w:history="1">
        <w:r>
          <w:rPr>
            <w:rStyle w:val="Hyperlink"/>
            <w:rFonts w:ascii="Arial" w:hAnsi="Arial" w:cs="Arial"/>
            <w:bdr w:val="none" w:sz="0" w:space="0" w:color="auto" w:frame="1"/>
          </w:rPr>
          <w:t xml:space="preserve">Hvorfor er kriminalitet en sosial realitet? </w:t>
        </w:r>
      </w:hyperlink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 xml:space="preserve">Nordisk </w:t>
      </w:r>
      <w:proofErr w:type="spellStart"/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tidsskrift</w:t>
      </w:r>
      <w:proofErr w:type="spellEnd"/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 xml:space="preserve"> for </w:t>
      </w:r>
      <w:proofErr w:type="spellStart"/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kriminalvidenskap</w:t>
      </w:r>
      <w:proofErr w:type="spellEnd"/>
      <w:r w:rsidRPr="00F67FE4">
        <w:rPr>
          <w:rFonts w:ascii="Arial" w:hAnsi="Arial" w:cs="Arial"/>
          <w:color w:val="444444"/>
          <w:lang w:val="en-GB"/>
        </w:rPr>
        <w:t>, 91(1): 24-38. 14 s</w:t>
      </w:r>
      <w:r w:rsidRPr="00F67FE4">
        <w:rPr>
          <w:rStyle w:val="Strong"/>
          <w:rFonts w:ascii="Arial" w:hAnsi="Arial" w:cs="Arial"/>
          <w:color w:val="444444"/>
          <w:bdr w:val="none" w:sz="0" w:space="0" w:color="auto" w:frame="1"/>
          <w:lang w:val="en-GB"/>
        </w:rPr>
        <w:t xml:space="preserve">. </w:t>
      </w:r>
    </w:p>
    <w:p w14:paraId="2D5C8862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proofErr w:type="spellStart"/>
      <w:r w:rsidRPr="00F67FE4">
        <w:rPr>
          <w:rFonts w:ascii="Arial" w:hAnsi="Arial" w:cs="Arial"/>
          <w:color w:val="444444"/>
          <w:lang w:val="en-GB"/>
        </w:rPr>
        <w:t>Presdee</w:t>
      </w:r>
      <w:proofErr w:type="spellEnd"/>
      <w:r w:rsidRPr="00F67FE4">
        <w:rPr>
          <w:rFonts w:ascii="Arial" w:hAnsi="Arial" w:cs="Arial"/>
          <w:color w:val="444444"/>
          <w:lang w:val="en-GB"/>
        </w:rPr>
        <w:t xml:space="preserve">, Mike (2004). </w:t>
      </w:r>
      <w:hyperlink r:id="rId18" w:history="1"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>Cultural criminology: The long and winding road</w:t>
        </w:r>
      </w:hyperlink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Theoretical criminology</w:t>
      </w:r>
      <w:r w:rsidRPr="00F67FE4">
        <w:rPr>
          <w:rFonts w:ascii="Arial" w:hAnsi="Arial" w:cs="Arial"/>
          <w:color w:val="444444"/>
          <w:lang w:val="en-GB"/>
        </w:rPr>
        <w:t>, 8(3), 275-285. 8 s.</w:t>
      </w:r>
    </w:p>
    <w:p w14:paraId="51E8E0E1" w14:textId="77777777" w:rsidR="00FB7444" w:rsidRPr="00FB7444" w:rsidRDefault="00FB7444" w:rsidP="00FB7444">
      <w:pPr>
        <w:rPr>
          <w:rFonts w:ascii="Arial" w:hAnsi="Arial" w:cs="Arial"/>
          <w:lang w:val="en-US"/>
        </w:rPr>
      </w:pPr>
      <w:r w:rsidRPr="00FB7444">
        <w:rPr>
          <w:rFonts w:ascii="Arial" w:hAnsi="Arial" w:cs="Arial"/>
        </w:rPr>
        <w:t xml:space="preserve">Presser, </w:t>
      </w:r>
      <w:proofErr w:type="spellStart"/>
      <w:r w:rsidRPr="00FB7444">
        <w:rPr>
          <w:rFonts w:ascii="Arial" w:hAnsi="Arial" w:cs="Arial"/>
        </w:rPr>
        <w:t>Lois</w:t>
      </w:r>
      <w:proofErr w:type="spellEnd"/>
      <w:r w:rsidRPr="00FB7444">
        <w:rPr>
          <w:rFonts w:ascii="Arial" w:hAnsi="Arial" w:cs="Arial"/>
        </w:rPr>
        <w:t xml:space="preserve"> og Sandberg, Sveinung (2019). </w:t>
      </w:r>
      <w:r w:rsidRPr="00FB7444">
        <w:rPr>
          <w:rFonts w:ascii="Arial" w:hAnsi="Arial" w:cs="Arial"/>
          <w:lang w:val="en-US"/>
        </w:rPr>
        <w:t xml:space="preserve">Narrative criminology as critical criminology. </w:t>
      </w:r>
      <w:hyperlink r:id="rId19" w:history="1">
        <w:r w:rsidRPr="00FB7444">
          <w:rPr>
            <w:rStyle w:val="Hyperlink"/>
            <w:rFonts w:ascii="Arial" w:hAnsi="Arial" w:cs="Arial"/>
            <w:i/>
            <w:iCs/>
            <w:lang w:val="en-US"/>
          </w:rPr>
          <w:t>Critical Criminology</w:t>
        </w:r>
      </w:hyperlink>
      <w:r w:rsidRPr="00FB7444">
        <w:rPr>
          <w:rFonts w:ascii="Arial" w:hAnsi="Arial" w:cs="Arial"/>
          <w:lang w:val="en-US"/>
        </w:rPr>
        <w:t>.  </w:t>
      </w:r>
      <w:r w:rsidRPr="00FB7444">
        <w:rPr>
          <w:rStyle w:val="Emphasis"/>
          <w:rFonts w:ascii="Arial" w:hAnsi="Arial" w:cs="Arial"/>
          <w:lang w:val="en-US"/>
        </w:rPr>
        <w:t>27</w:t>
      </w:r>
      <w:r w:rsidRPr="00FB7444">
        <w:rPr>
          <w:rFonts w:ascii="Arial" w:hAnsi="Arial" w:cs="Arial"/>
          <w:lang w:val="en-US"/>
        </w:rPr>
        <w:t>(1), s 131- 143</w:t>
      </w:r>
      <w:proofErr w:type="gramStart"/>
      <w:r w:rsidRPr="00FB7444">
        <w:rPr>
          <w:rFonts w:ascii="Arial" w:hAnsi="Arial" w:cs="Arial"/>
          <w:lang w:val="en-US"/>
        </w:rPr>
        <w:t>..</w:t>
      </w:r>
      <w:proofErr w:type="gramEnd"/>
      <w:r w:rsidRPr="00FB7444">
        <w:rPr>
          <w:rFonts w:ascii="Arial" w:hAnsi="Arial" w:cs="Arial"/>
          <w:lang w:val="en-US"/>
        </w:rPr>
        <w:t xml:space="preserve"> (12 sider)</w:t>
      </w:r>
    </w:p>
    <w:p w14:paraId="6E080A4D" w14:textId="77777777" w:rsidR="006F0EAB" w:rsidRPr="006F0EAB" w:rsidRDefault="00F67FE4" w:rsidP="00F67FE4">
      <w:pPr>
        <w:textAlignment w:val="baseline"/>
        <w:rPr>
          <w:rStyle w:val="Strong"/>
          <w:rFonts w:ascii="Arial" w:hAnsi="Arial" w:cs="Arial"/>
          <w:color w:val="444444"/>
          <w:bdr w:val="none" w:sz="0" w:space="0" w:color="auto" w:frame="1"/>
        </w:rPr>
      </w:pPr>
      <w:r w:rsidRPr="00F67FE4">
        <w:rPr>
          <w:rFonts w:ascii="Arial" w:hAnsi="Arial" w:cs="Arial"/>
          <w:color w:val="444444"/>
          <w:lang w:val="en-GB"/>
        </w:rPr>
        <w:t xml:space="preserve">Rock, Paul (2017). The foundations of sociological theories of crime. I: A. Liebling. S. </w:t>
      </w:r>
      <w:proofErr w:type="spellStart"/>
      <w:r w:rsidRPr="00F67FE4">
        <w:rPr>
          <w:rFonts w:ascii="Arial" w:hAnsi="Arial" w:cs="Arial"/>
          <w:color w:val="444444"/>
          <w:lang w:val="en-GB"/>
        </w:rPr>
        <w:t>Maruna</w:t>
      </w:r>
      <w:proofErr w:type="spellEnd"/>
      <w:r w:rsidRPr="00F67FE4">
        <w:rPr>
          <w:rFonts w:ascii="Arial" w:hAnsi="Arial" w:cs="Arial"/>
          <w:color w:val="444444"/>
          <w:lang w:val="en-GB"/>
        </w:rPr>
        <w:t xml:space="preserve"> </w:t>
      </w:r>
      <w:proofErr w:type="spellStart"/>
      <w:proofErr w:type="gramStart"/>
      <w:r w:rsidRPr="00F67FE4">
        <w:rPr>
          <w:rFonts w:ascii="Arial" w:hAnsi="Arial" w:cs="Arial"/>
          <w:color w:val="444444"/>
          <w:lang w:val="en-GB"/>
        </w:rPr>
        <w:t>og</w:t>
      </w:r>
      <w:proofErr w:type="spellEnd"/>
      <w:proofErr w:type="gramEnd"/>
      <w:r w:rsidRPr="00F67FE4">
        <w:rPr>
          <w:rFonts w:ascii="Arial" w:hAnsi="Arial" w:cs="Arial"/>
          <w:color w:val="444444"/>
          <w:lang w:val="en-GB"/>
        </w:rPr>
        <w:t xml:space="preserve"> L. </w:t>
      </w:r>
      <w:proofErr w:type="spellStart"/>
      <w:r w:rsidRPr="00F67FE4">
        <w:rPr>
          <w:rFonts w:ascii="Arial" w:hAnsi="Arial" w:cs="Arial"/>
          <w:color w:val="444444"/>
          <w:lang w:val="en-GB"/>
        </w:rPr>
        <w:t>McAra</w:t>
      </w:r>
      <w:proofErr w:type="spellEnd"/>
      <w:r w:rsidRPr="00F67FE4">
        <w:rPr>
          <w:rFonts w:ascii="Arial" w:hAnsi="Arial" w:cs="Arial"/>
          <w:color w:val="444444"/>
          <w:lang w:val="en-GB"/>
        </w:rPr>
        <w:t xml:space="preserve"> (red.)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Oxford Handbook of Criminology</w:t>
      </w:r>
      <w:r w:rsidRPr="00F67FE4">
        <w:rPr>
          <w:rFonts w:ascii="Arial" w:hAnsi="Arial" w:cs="Arial"/>
          <w:color w:val="444444"/>
          <w:lang w:val="en-GB"/>
        </w:rPr>
        <w:t xml:space="preserve">. Oxford: Oxford University Press, s. 21-56. </w:t>
      </w:r>
      <w:r w:rsidR="006F0EAB">
        <w:rPr>
          <w:rFonts w:ascii="Arial" w:hAnsi="Arial" w:cs="Arial"/>
          <w:color w:val="444444"/>
        </w:rPr>
        <w:t xml:space="preserve">29 s. </w:t>
      </w:r>
      <w:r w:rsidR="006F0EAB" w:rsidRPr="006F0EAB">
        <w:rPr>
          <w:rStyle w:val="Strong"/>
          <w:rFonts w:ascii="Arial" w:hAnsi="Arial" w:cs="Arial"/>
          <w:color w:val="444444"/>
          <w:bdr w:val="none" w:sz="0" w:space="0" w:color="auto" w:frame="1"/>
        </w:rPr>
        <w:t>[Canvas]</w:t>
      </w:r>
    </w:p>
    <w:p w14:paraId="458021C3" w14:textId="77777777" w:rsidR="00F67FE4" w:rsidRPr="009C03FF" w:rsidRDefault="00F67FE4" w:rsidP="00F67FE4">
      <w:pPr>
        <w:textAlignment w:val="baseline"/>
        <w:rPr>
          <w:rFonts w:ascii="Arial" w:hAnsi="Arial" w:cs="Arial"/>
          <w:color w:val="444444"/>
          <w:lang w:val="en-US"/>
        </w:rPr>
      </w:pPr>
      <w:proofErr w:type="spellStart"/>
      <w:r>
        <w:rPr>
          <w:rFonts w:ascii="Arial" w:hAnsi="Arial" w:cs="Arial"/>
          <w:color w:val="444444"/>
        </w:rPr>
        <w:t>Rosten</w:t>
      </w:r>
      <w:proofErr w:type="spellEnd"/>
      <w:r>
        <w:rPr>
          <w:rFonts w:ascii="Arial" w:hAnsi="Arial" w:cs="Arial"/>
          <w:color w:val="444444"/>
        </w:rPr>
        <w:t xml:space="preserve">, Monika Grønli (2017). </w:t>
      </w:r>
      <w:hyperlink r:id="rId20" w:history="1">
        <w:r>
          <w:rPr>
            <w:rStyle w:val="Hyperlink"/>
            <w:rFonts w:ascii="Arial" w:hAnsi="Arial" w:cs="Arial"/>
            <w:bdr w:val="none" w:sz="0" w:space="0" w:color="auto" w:frame="1"/>
          </w:rPr>
          <w:t>Territoriell stigmatisering og gutter som leker getto i Groruddalen</w:t>
        </w:r>
      </w:hyperlink>
      <w:r>
        <w:rPr>
          <w:rFonts w:ascii="Arial" w:hAnsi="Arial" w:cs="Arial"/>
          <w:color w:val="444444"/>
        </w:rPr>
        <w:t xml:space="preserve">. </w:t>
      </w:r>
      <w:proofErr w:type="spellStart"/>
      <w:r w:rsidRPr="009C03FF">
        <w:rPr>
          <w:rStyle w:val="Emphasis"/>
          <w:rFonts w:ascii="Arial" w:hAnsi="Arial" w:cs="Arial"/>
          <w:color w:val="444444"/>
          <w:bdr w:val="none" w:sz="0" w:space="0" w:color="auto" w:frame="1"/>
          <w:lang w:val="en-US"/>
        </w:rPr>
        <w:t>Norsk</w:t>
      </w:r>
      <w:proofErr w:type="spellEnd"/>
      <w:r w:rsidRPr="009C03FF">
        <w:rPr>
          <w:rStyle w:val="Emphasis"/>
          <w:rFonts w:ascii="Arial" w:hAnsi="Arial" w:cs="Arial"/>
          <w:color w:val="444444"/>
          <w:bdr w:val="none" w:sz="0" w:space="0" w:color="auto" w:frame="1"/>
          <w:lang w:val="en-US"/>
        </w:rPr>
        <w:t xml:space="preserve"> </w:t>
      </w:r>
      <w:proofErr w:type="spellStart"/>
      <w:r w:rsidRPr="009C03FF">
        <w:rPr>
          <w:rStyle w:val="Emphasis"/>
          <w:rFonts w:ascii="Arial" w:hAnsi="Arial" w:cs="Arial"/>
          <w:color w:val="444444"/>
          <w:bdr w:val="none" w:sz="0" w:space="0" w:color="auto" w:frame="1"/>
          <w:lang w:val="en-US"/>
        </w:rPr>
        <w:t>sosiologisk</w:t>
      </w:r>
      <w:proofErr w:type="spellEnd"/>
      <w:r w:rsidRPr="009C03FF">
        <w:rPr>
          <w:rStyle w:val="Emphasis"/>
          <w:rFonts w:ascii="Arial" w:hAnsi="Arial" w:cs="Arial"/>
          <w:color w:val="444444"/>
          <w:bdr w:val="none" w:sz="0" w:space="0" w:color="auto" w:frame="1"/>
          <w:lang w:val="en-US"/>
        </w:rPr>
        <w:t xml:space="preserve"> </w:t>
      </w:r>
      <w:proofErr w:type="spellStart"/>
      <w:r w:rsidRPr="009C03FF">
        <w:rPr>
          <w:rStyle w:val="Emphasis"/>
          <w:rFonts w:ascii="Arial" w:hAnsi="Arial" w:cs="Arial"/>
          <w:color w:val="444444"/>
          <w:bdr w:val="none" w:sz="0" w:space="0" w:color="auto" w:frame="1"/>
          <w:lang w:val="en-US"/>
        </w:rPr>
        <w:t>tidsskrift</w:t>
      </w:r>
      <w:proofErr w:type="spellEnd"/>
      <w:r w:rsidRPr="009C03FF">
        <w:rPr>
          <w:rFonts w:ascii="Arial" w:hAnsi="Arial" w:cs="Arial"/>
          <w:color w:val="444444"/>
          <w:lang w:val="en-US"/>
        </w:rPr>
        <w:t>, 1(1): 53-70. 17 s.</w:t>
      </w:r>
    </w:p>
    <w:p w14:paraId="5F9BFDFF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9C03FF">
        <w:rPr>
          <w:rFonts w:ascii="Arial" w:hAnsi="Arial" w:cs="Arial"/>
          <w:color w:val="444444"/>
          <w:lang w:val="en-US"/>
        </w:rPr>
        <w:t>Sand</w:t>
      </w:r>
      <w:r w:rsidRPr="00F67FE4">
        <w:rPr>
          <w:rFonts w:ascii="Arial" w:hAnsi="Arial" w:cs="Arial"/>
          <w:color w:val="444444"/>
          <w:lang w:val="en-GB"/>
        </w:rPr>
        <w:t>berg, Sveinung (2016). </w:t>
      </w:r>
      <w:hyperlink r:id="rId21" w:history="1"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>The importance of stories untold: Life-story, event-story and trope</w:t>
        </w:r>
      </w:hyperlink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Crime, Media, Culture: An International Journal</w:t>
      </w:r>
      <w:r w:rsidRPr="00F67FE4">
        <w:rPr>
          <w:rFonts w:ascii="Arial" w:hAnsi="Arial" w:cs="Arial"/>
          <w:color w:val="444444"/>
          <w:lang w:val="en-GB"/>
        </w:rPr>
        <w:t>, 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12</w:t>
      </w:r>
      <w:r w:rsidRPr="00F67FE4">
        <w:rPr>
          <w:rFonts w:ascii="Arial" w:hAnsi="Arial" w:cs="Arial"/>
          <w:color w:val="444444"/>
          <w:lang w:val="en-GB"/>
        </w:rPr>
        <w:t>(2), 153- 171. 16 s.</w:t>
      </w:r>
    </w:p>
    <w:p w14:paraId="7E6BF666" w14:textId="77777777" w:rsidR="00FB7444" w:rsidRPr="00FB7444" w:rsidRDefault="00FB7444" w:rsidP="00FB7444">
      <w:pPr>
        <w:rPr>
          <w:rFonts w:ascii="Arial" w:hAnsi="Arial" w:cs="Arial"/>
          <w:lang w:val="en-GB"/>
        </w:rPr>
      </w:pPr>
      <w:r w:rsidRPr="00FB7444">
        <w:rPr>
          <w:rFonts w:ascii="Arial" w:hAnsi="Arial" w:cs="Arial"/>
        </w:rPr>
        <w:t xml:space="preserve">Sandberg, Sveinung </w:t>
      </w:r>
      <w:proofErr w:type="gramStart"/>
      <w:r w:rsidRPr="00FB7444">
        <w:rPr>
          <w:rFonts w:ascii="Arial" w:hAnsi="Arial" w:cs="Arial"/>
        </w:rPr>
        <w:t>og  Fleetwood</w:t>
      </w:r>
      <w:proofErr w:type="gramEnd"/>
      <w:r w:rsidRPr="00FB7444">
        <w:rPr>
          <w:rFonts w:ascii="Arial" w:hAnsi="Arial" w:cs="Arial"/>
        </w:rPr>
        <w:t>, Jennifer (2017). </w:t>
      </w:r>
      <w:hyperlink r:id="rId22" w:history="1">
        <w:r w:rsidRPr="00170413">
          <w:rPr>
            <w:rStyle w:val="Hyperlink"/>
            <w:rFonts w:ascii="Arial" w:hAnsi="Arial" w:cs="Arial"/>
            <w:lang w:val="en-US"/>
          </w:rPr>
          <w:t xml:space="preserve">Street talk and </w:t>
        </w:r>
        <w:proofErr w:type="spellStart"/>
        <w:r w:rsidRPr="00170413">
          <w:rPr>
            <w:rStyle w:val="Hyperlink"/>
            <w:rFonts w:ascii="Arial" w:hAnsi="Arial" w:cs="Arial"/>
            <w:lang w:val="en-US"/>
          </w:rPr>
          <w:t>Bourdieusian</w:t>
        </w:r>
        <w:proofErr w:type="spellEnd"/>
        <w:r w:rsidRPr="00170413">
          <w:rPr>
            <w:rStyle w:val="Hyperlink"/>
            <w:rFonts w:ascii="Arial" w:hAnsi="Arial" w:cs="Arial"/>
            <w:lang w:val="en-US"/>
          </w:rPr>
          <w:t xml:space="preserve"> criminology: Bringing narrative to field theory</w:t>
        </w:r>
      </w:hyperlink>
      <w:r w:rsidRPr="00FB7444">
        <w:rPr>
          <w:rFonts w:ascii="Arial" w:hAnsi="Arial" w:cs="Arial"/>
          <w:lang w:val="en-US"/>
        </w:rPr>
        <w:t xml:space="preserve">. </w:t>
      </w:r>
      <w:hyperlink r:id="rId23" w:history="1">
        <w:r w:rsidRPr="00FB7444">
          <w:rPr>
            <w:rStyle w:val="Hyperlink"/>
            <w:rFonts w:ascii="Arial" w:hAnsi="Arial" w:cs="Arial"/>
            <w:i/>
            <w:iCs/>
            <w:lang w:val="en-GB"/>
          </w:rPr>
          <w:t>Criminology &amp; Criminal Justice</w:t>
        </w:r>
      </w:hyperlink>
      <w:r w:rsidRPr="00FB7444">
        <w:rPr>
          <w:rFonts w:ascii="Arial" w:hAnsi="Arial" w:cs="Arial"/>
          <w:lang w:val="en-GB"/>
        </w:rPr>
        <w:t xml:space="preserve">.  ISSN 1748-8958. </w:t>
      </w:r>
      <w:r w:rsidRPr="00FB7444">
        <w:rPr>
          <w:rStyle w:val="Emphasis"/>
          <w:rFonts w:ascii="Arial" w:hAnsi="Arial" w:cs="Arial"/>
          <w:lang w:val="en-GB"/>
        </w:rPr>
        <w:t> 17</w:t>
      </w:r>
      <w:r w:rsidRPr="00FB7444">
        <w:rPr>
          <w:rFonts w:ascii="Arial" w:hAnsi="Arial" w:cs="Arial"/>
          <w:lang w:val="en-GB"/>
        </w:rPr>
        <w:t>(4), s 365- 381. (16 sider)</w:t>
      </w:r>
    </w:p>
    <w:p w14:paraId="0ED8B44C" w14:textId="77777777" w:rsidR="00FB7444" w:rsidRPr="00FB7444" w:rsidRDefault="00FB7444" w:rsidP="00FB7444">
      <w:pPr>
        <w:rPr>
          <w:rFonts w:ascii="Arial" w:hAnsi="Arial" w:cs="Arial"/>
          <w:lang w:val="en-US"/>
        </w:rPr>
      </w:pPr>
      <w:r w:rsidRPr="00FB7444">
        <w:rPr>
          <w:rFonts w:ascii="Arial" w:hAnsi="Arial" w:cs="Arial"/>
          <w:lang w:val="en-US"/>
        </w:rPr>
        <w:lastRenderedPageBreak/>
        <w:t xml:space="preserve">Sandberg, Sveinung; Copes, </w:t>
      </w:r>
      <w:proofErr w:type="spellStart"/>
      <w:r w:rsidRPr="00FB7444">
        <w:rPr>
          <w:rFonts w:ascii="Arial" w:hAnsi="Arial" w:cs="Arial"/>
          <w:lang w:val="en-US"/>
        </w:rPr>
        <w:t>Heith</w:t>
      </w:r>
      <w:proofErr w:type="spellEnd"/>
      <w:r w:rsidRPr="00FB7444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FB7444">
        <w:rPr>
          <w:rFonts w:ascii="Arial" w:hAnsi="Arial" w:cs="Arial"/>
          <w:lang w:val="en-US"/>
        </w:rPr>
        <w:t>og</w:t>
      </w:r>
      <w:proofErr w:type="spellEnd"/>
      <w:proofErr w:type="gramEnd"/>
      <w:r w:rsidRPr="00FB7444">
        <w:rPr>
          <w:rFonts w:ascii="Arial" w:hAnsi="Arial" w:cs="Arial"/>
          <w:lang w:val="en-US"/>
        </w:rPr>
        <w:t xml:space="preserve"> Pedersen, Willy (2019). 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"https://academic-oup-com.ezproxy.uio.no/bjc/article/59/6/1309/5485408" </w:instrText>
      </w:r>
      <w:r w:rsidR="00BF0606">
        <w:fldChar w:fldCharType="separate"/>
      </w:r>
      <w:r w:rsidRPr="00170413">
        <w:rPr>
          <w:rStyle w:val="Hyperlink"/>
          <w:rFonts w:ascii="Arial" w:hAnsi="Arial" w:cs="Arial"/>
          <w:lang w:val="en-US"/>
        </w:rPr>
        <w:t>When peaceful people fight: Beyond neutralization and subcultural theory</w:t>
      </w:r>
      <w:r w:rsidR="00BF0606">
        <w:rPr>
          <w:rStyle w:val="Hyperlink"/>
          <w:rFonts w:ascii="Arial" w:hAnsi="Arial" w:cs="Arial"/>
          <w:lang w:val="en-US"/>
        </w:rPr>
        <w:fldChar w:fldCharType="end"/>
      </w:r>
      <w:r w:rsidRPr="00FB7444">
        <w:rPr>
          <w:rFonts w:ascii="Arial" w:hAnsi="Arial" w:cs="Arial"/>
          <w:lang w:val="en-US"/>
        </w:rPr>
        <w:t xml:space="preserve">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"http://bjc.oxfordjournals.org/" </w:instrText>
      </w:r>
      <w:r w:rsidR="00BF0606">
        <w:fldChar w:fldCharType="separate"/>
      </w:r>
      <w:r w:rsidRPr="00FB7444">
        <w:rPr>
          <w:rStyle w:val="Hyperlink"/>
          <w:rFonts w:ascii="Arial" w:hAnsi="Arial" w:cs="Arial"/>
          <w:i/>
          <w:iCs/>
          <w:lang w:val="en-US"/>
        </w:rPr>
        <w:t>British Journal of Criminology</w:t>
      </w:r>
      <w:r w:rsidR="00BF0606">
        <w:rPr>
          <w:rStyle w:val="Hyperlink"/>
          <w:rFonts w:ascii="Arial" w:hAnsi="Arial" w:cs="Arial"/>
          <w:i/>
          <w:iCs/>
          <w:lang w:val="en-US"/>
        </w:rPr>
        <w:fldChar w:fldCharType="end"/>
      </w:r>
      <w:r w:rsidRPr="00FB7444">
        <w:rPr>
          <w:rFonts w:ascii="Arial" w:hAnsi="Arial" w:cs="Arial"/>
          <w:lang w:val="en-US"/>
        </w:rPr>
        <w:t xml:space="preserve">.  ISSN 0007-0955. </w:t>
      </w:r>
      <w:r w:rsidRPr="00FB7444">
        <w:rPr>
          <w:rStyle w:val="Emphasis"/>
          <w:rFonts w:ascii="Arial" w:hAnsi="Arial" w:cs="Arial"/>
          <w:lang w:val="en-US"/>
        </w:rPr>
        <w:t> 59</w:t>
      </w:r>
      <w:r w:rsidRPr="00FB7444">
        <w:rPr>
          <w:rFonts w:ascii="Arial" w:hAnsi="Arial" w:cs="Arial"/>
          <w:lang w:val="en-US"/>
        </w:rPr>
        <w:t>(6), s 1309- 1327. (18 sider)</w:t>
      </w:r>
    </w:p>
    <w:p w14:paraId="2A898A39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F67FE4">
        <w:rPr>
          <w:rFonts w:ascii="Arial" w:hAnsi="Arial" w:cs="Arial"/>
          <w:color w:val="444444"/>
          <w:lang w:val="en-GB"/>
        </w:rPr>
        <w:t xml:space="preserve">Shearing, Clifford (2001). </w:t>
      </w:r>
      <w:hyperlink r:id="rId24" w:history="1"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>Punishment and the changing face of the governance</w:t>
        </w:r>
      </w:hyperlink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Punishment and society</w:t>
      </w:r>
      <w:r w:rsidRPr="00F67FE4">
        <w:rPr>
          <w:rFonts w:ascii="Arial" w:hAnsi="Arial" w:cs="Arial"/>
          <w:color w:val="444444"/>
          <w:lang w:val="en-GB"/>
        </w:rPr>
        <w:t>, 3(2): 203 – 220. 18 s.</w:t>
      </w:r>
    </w:p>
    <w:p w14:paraId="79887289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F67FE4">
        <w:rPr>
          <w:rFonts w:ascii="Arial" w:hAnsi="Arial" w:cs="Arial"/>
          <w:color w:val="444444"/>
          <w:lang w:val="en-GB"/>
        </w:rPr>
        <w:t xml:space="preserve">Sollund, Ragnhild (2012). Speciesism as </w:t>
      </w:r>
      <w:proofErr w:type="spellStart"/>
      <w:r w:rsidRPr="00F67FE4">
        <w:rPr>
          <w:rFonts w:ascii="Arial" w:hAnsi="Arial" w:cs="Arial"/>
          <w:color w:val="444444"/>
          <w:lang w:val="en-GB"/>
        </w:rPr>
        <w:t>doxic</w:t>
      </w:r>
      <w:proofErr w:type="spellEnd"/>
      <w:r w:rsidRPr="00F67FE4">
        <w:rPr>
          <w:rFonts w:ascii="Arial" w:hAnsi="Arial" w:cs="Arial"/>
          <w:color w:val="444444"/>
          <w:lang w:val="en-GB"/>
        </w:rPr>
        <w:t xml:space="preserve"> practice versus valuing difference and plurality. I Rune Ellefsen, Ragnhild Sollund </w:t>
      </w:r>
      <w:proofErr w:type="spellStart"/>
      <w:proofErr w:type="gramStart"/>
      <w:r w:rsidRPr="00F67FE4">
        <w:rPr>
          <w:rFonts w:ascii="Arial" w:hAnsi="Arial" w:cs="Arial"/>
          <w:color w:val="444444"/>
          <w:lang w:val="en-GB"/>
        </w:rPr>
        <w:t>og</w:t>
      </w:r>
      <w:proofErr w:type="spellEnd"/>
      <w:proofErr w:type="gramEnd"/>
      <w:r w:rsidRPr="00F67FE4">
        <w:rPr>
          <w:rFonts w:ascii="Arial" w:hAnsi="Arial" w:cs="Arial"/>
          <w:color w:val="444444"/>
          <w:lang w:val="en-GB"/>
        </w:rPr>
        <w:t xml:space="preserve"> Guri Larsen (red)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Eco-global crimes, contemporary problems and future challenges</w:t>
      </w:r>
      <w:r w:rsidRPr="00F67FE4">
        <w:rPr>
          <w:rFonts w:ascii="Arial" w:hAnsi="Arial" w:cs="Arial"/>
          <w:color w:val="444444"/>
          <w:lang w:val="en-GB"/>
        </w:rPr>
        <w:t>, s. 91-113. 22 s. </w:t>
      </w:r>
      <w:r w:rsidRPr="00F67FE4">
        <w:rPr>
          <w:rStyle w:val="Strong"/>
          <w:rFonts w:ascii="Arial" w:hAnsi="Arial" w:cs="Arial"/>
          <w:color w:val="444444"/>
          <w:bdr w:val="none" w:sz="0" w:space="0" w:color="auto" w:frame="1"/>
          <w:lang w:val="en-GB"/>
        </w:rPr>
        <w:t>[Canvas]</w:t>
      </w:r>
    </w:p>
    <w:p w14:paraId="029EFD11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F67FE4">
        <w:rPr>
          <w:rFonts w:ascii="Arial" w:hAnsi="Arial" w:cs="Arial"/>
          <w:color w:val="444444"/>
          <w:lang w:val="en-GB"/>
        </w:rPr>
        <w:t xml:space="preserve">South, Nigel (2014). </w:t>
      </w:r>
      <w:hyperlink r:id="rId25" w:history="1"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>Green criminology: Reflections, connections, horizons</w:t>
        </w:r>
      </w:hyperlink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. International Journal for Crime, Justice and Social Democracy</w:t>
      </w:r>
      <w:r w:rsidRPr="00F67FE4">
        <w:rPr>
          <w:rFonts w:ascii="Arial" w:hAnsi="Arial" w:cs="Arial"/>
          <w:color w:val="444444"/>
          <w:lang w:val="en-GB"/>
        </w:rPr>
        <w:t>, 3(2): 5-20. 15 s.</w:t>
      </w:r>
    </w:p>
    <w:p w14:paraId="285F1C11" w14:textId="77777777" w:rsidR="00F67FE4" w:rsidRPr="00F67FE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r w:rsidRPr="00F67FE4">
        <w:rPr>
          <w:rFonts w:ascii="Arial" w:hAnsi="Arial" w:cs="Arial"/>
          <w:color w:val="444444"/>
          <w:lang w:val="en-GB"/>
        </w:rPr>
        <w:t xml:space="preserve">Young, Jock (2003). </w:t>
      </w:r>
      <w:hyperlink r:id="rId26" w:history="1"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 xml:space="preserve">Merton with energy, Katz with structure: The sociology of </w:t>
        </w:r>
        <w:proofErr w:type="spellStart"/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>vindictivness</w:t>
        </w:r>
        <w:proofErr w:type="spellEnd"/>
        <w:r w:rsidRPr="00F67FE4">
          <w:rPr>
            <w:rStyle w:val="Hyperlink"/>
            <w:rFonts w:ascii="Arial" w:hAnsi="Arial" w:cs="Arial"/>
            <w:bdr w:val="none" w:sz="0" w:space="0" w:color="auto" w:frame="1"/>
            <w:lang w:val="en-GB"/>
          </w:rPr>
          <w:t xml:space="preserve"> and the criminology of transgression</w:t>
        </w:r>
      </w:hyperlink>
      <w:r w:rsidRPr="00F67FE4">
        <w:rPr>
          <w:rFonts w:ascii="Arial" w:hAnsi="Arial" w:cs="Arial"/>
          <w:color w:val="444444"/>
          <w:lang w:val="en-GB"/>
        </w:rPr>
        <w:t xml:space="preserve">. </w:t>
      </w:r>
      <w:r w:rsidRPr="00F67FE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Theoretical Criminology</w:t>
      </w:r>
      <w:r w:rsidRPr="00F67FE4">
        <w:rPr>
          <w:rFonts w:ascii="Arial" w:hAnsi="Arial" w:cs="Arial"/>
          <w:color w:val="444444"/>
          <w:lang w:val="en-GB"/>
        </w:rPr>
        <w:t>, 7(3): 389-414. 25 s.</w:t>
      </w:r>
    </w:p>
    <w:p w14:paraId="63C47611" w14:textId="77777777" w:rsidR="00F67FE4" w:rsidRPr="00FB7444" w:rsidRDefault="00F67FE4" w:rsidP="00F67FE4">
      <w:pPr>
        <w:textAlignment w:val="baseline"/>
        <w:rPr>
          <w:rFonts w:ascii="Arial" w:hAnsi="Arial" w:cs="Arial"/>
          <w:color w:val="444444"/>
          <w:lang w:val="en-GB"/>
        </w:rPr>
      </w:pPr>
      <w:proofErr w:type="spellStart"/>
      <w:r w:rsidRPr="00FB7444">
        <w:rPr>
          <w:rFonts w:ascii="Arial" w:hAnsi="Arial" w:cs="Arial"/>
          <w:color w:val="444444"/>
          <w:lang w:val="en-GB"/>
        </w:rPr>
        <w:t>Zedner</w:t>
      </w:r>
      <w:proofErr w:type="spellEnd"/>
      <w:r w:rsidRPr="00FB7444">
        <w:rPr>
          <w:rFonts w:ascii="Arial" w:hAnsi="Arial" w:cs="Arial"/>
          <w:color w:val="444444"/>
          <w:lang w:val="en-GB"/>
        </w:rPr>
        <w:t xml:space="preserve">, Lucia (2009). </w:t>
      </w:r>
      <w:hyperlink r:id="rId27" w:history="1">
        <w:r w:rsidRPr="00886676">
          <w:rPr>
            <w:rStyle w:val="Emphasis"/>
            <w:rFonts w:ascii="Arial" w:hAnsi="Arial" w:cs="Arial"/>
            <w:color w:val="2771BB"/>
            <w:bdr w:val="none" w:sz="0" w:space="0" w:color="auto" w:frame="1"/>
            <w:lang w:val="en-GB"/>
          </w:rPr>
          <w:t>Security</w:t>
        </w:r>
      </w:hyperlink>
      <w:r w:rsidRPr="00FB7444">
        <w:rPr>
          <w:rFonts w:ascii="Arial" w:hAnsi="Arial" w:cs="Arial"/>
          <w:color w:val="444444"/>
          <w:lang w:val="en-GB"/>
        </w:rPr>
        <w:t>. London and New York: Routledge, s. 116-142. 26 s.</w:t>
      </w:r>
    </w:p>
    <w:p w14:paraId="02F25C5F" w14:textId="77777777" w:rsidR="00F67FE4" w:rsidRDefault="00F67FE4" w:rsidP="00F67FE4">
      <w:pPr>
        <w:textAlignment w:val="baseline"/>
        <w:rPr>
          <w:rFonts w:ascii="Arial" w:hAnsi="Arial" w:cs="Arial"/>
          <w:color w:val="444444"/>
        </w:rPr>
      </w:pPr>
      <w:proofErr w:type="spellStart"/>
      <w:r w:rsidRPr="00FB7444">
        <w:rPr>
          <w:rFonts w:ascii="Arial" w:hAnsi="Arial" w:cs="Arial"/>
          <w:color w:val="444444"/>
          <w:lang w:val="en-GB"/>
        </w:rPr>
        <w:t>Zedner</w:t>
      </w:r>
      <w:proofErr w:type="spellEnd"/>
      <w:r w:rsidRPr="00FB7444">
        <w:rPr>
          <w:rFonts w:ascii="Arial" w:hAnsi="Arial" w:cs="Arial"/>
          <w:color w:val="444444"/>
          <w:lang w:val="en-GB"/>
        </w:rPr>
        <w:t xml:space="preserve">, Lucia (2007). </w:t>
      </w:r>
      <w:r w:rsidR="00BF0606">
        <w:fldChar w:fldCharType="begin"/>
      </w:r>
      <w:r w:rsidR="00BF0606" w:rsidRPr="00BF0606">
        <w:rPr>
          <w:lang w:val="en-US"/>
        </w:rPr>
        <w:instrText xml:space="preserve"> HYPERLINK "http://journals.sagepub.com/doi/10.1177/1362480607075851" </w:instrText>
      </w:r>
      <w:r w:rsidR="00BF0606">
        <w:fldChar w:fldCharType="separate"/>
      </w:r>
      <w:r w:rsidRPr="00FB7444">
        <w:rPr>
          <w:rStyle w:val="Hyperlink"/>
          <w:rFonts w:ascii="Arial" w:hAnsi="Arial" w:cs="Arial"/>
          <w:bdr w:val="none" w:sz="0" w:space="0" w:color="auto" w:frame="1"/>
          <w:lang w:val="en-GB"/>
        </w:rPr>
        <w:t>Pre-crime and post-criminology?</w:t>
      </w:r>
      <w:r w:rsidR="00BF0606">
        <w:rPr>
          <w:rStyle w:val="Hyperlink"/>
          <w:rFonts w:ascii="Arial" w:hAnsi="Arial" w:cs="Arial"/>
          <w:bdr w:val="none" w:sz="0" w:space="0" w:color="auto" w:frame="1"/>
          <w:lang w:val="en-GB"/>
        </w:rPr>
        <w:fldChar w:fldCharType="end"/>
      </w:r>
      <w:r w:rsidRPr="00FB7444">
        <w:rPr>
          <w:rFonts w:ascii="Arial" w:hAnsi="Arial" w:cs="Arial"/>
          <w:color w:val="444444"/>
          <w:lang w:val="en-GB"/>
        </w:rPr>
        <w:t xml:space="preserve">  </w:t>
      </w:r>
      <w:r w:rsidRPr="00FB7444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Theoretical Criminology</w:t>
      </w:r>
      <w:r w:rsidRPr="00FB7444">
        <w:rPr>
          <w:rFonts w:ascii="Arial" w:hAnsi="Arial" w:cs="Arial"/>
          <w:color w:val="444444"/>
          <w:lang w:val="en-GB"/>
        </w:rPr>
        <w:t xml:space="preserve">, 11(2): 261-281. </w:t>
      </w:r>
      <w:r w:rsidRPr="00FB7444">
        <w:rPr>
          <w:rFonts w:ascii="Arial" w:hAnsi="Arial" w:cs="Arial"/>
          <w:color w:val="444444"/>
        </w:rPr>
        <w:t>21 s.</w:t>
      </w:r>
    </w:p>
    <w:p w14:paraId="26CE5519" w14:textId="77777777" w:rsidR="00A6616B" w:rsidRDefault="00A6616B" w:rsidP="00F67FE4">
      <w:pPr>
        <w:textAlignment w:val="baseline"/>
        <w:rPr>
          <w:rFonts w:ascii="Arial" w:hAnsi="Arial" w:cs="Arial"/>
          <w:color w:val="444444"/>
        </w:rPr>
      </w:pPr>
    </w:p>
    <w:p w14:paraId="54A3567B" w14:textId="77777777" w:rsidR="00F67FE4" w:rsidRDefault="00F67FE4" w:rsidP="00F67FE4">
      <w:pPr>
        <w:pStyle w:val="NormalWeb"/>
        <w:spacing w:before="0" w:after="0"/>
        <w:textAlignment w:val="baseline"/>
        <w:rPr>
          <w:rFonts w:ascii="Arial" w:hAnsi="Arial" w:cs="Arial"/>
          <w:color w:val="444444"/>
        </w:rPr>
      </w:pPr>
      <w:r>
        <w:rPr>
          <w:rStyle w:val="Strong"/>
          <w:rFonts w:ascii="Arial" w:hAnsi="Arial" w:cs="Arial"/>
          <w:color w:val="444444"/>
          <w:bdr w:val="none" w:sz="0" w:space="0" w:color="auto" w:frame="1"/>
        </w:rPr>
        <w:t xml:space="preserve">Totalt: </w:t>
      </w:r>
      <w:r w:rsidR="006D7B16">
        <w:rPr>
          <w:rStyle w:val="Strong"/>
          <w:rFonts w:ascii="Arial" w:hAnsi="Arial" w:cs="Arial"/>
          <w:color w:val="444444"/>
          <w:bdr w:val="none" w:sz="0" w:space="0" w:color="auto" w:frame="1"/>
        </w:rPr>
        <w:t>1498 sider</w:t>
      </w:r>
      <w:r>
        <w:rPr>
          <w:rStyle w:val="Strong"/>
          <w:rFonts w:ascii="Arial" w:hAnsi="Arial" w:cs="Arial"/>
          <w:color w:val="444444"/>
          <w:bdr w:val="none" w:sz="0" w:space="0" w:color="auto" w:frame="1"/>
        </w:rPr>
        <w:t>.</w:t>
      </w:r>
    </w:p>
    <w:p w14:paraId="19399895" w14:textId="77777777" w:rsidR="00F67FE4" w:rsidRDefault="00F67FE4" w:rsidP="00F67FE4">
      <w:pPr>
        <w:pStyle w:val="NormalWeb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</w:t>
      </w:r>
    </w:p>
    <w:p w14:paraId="519F552F" w14:textId="77777777" w:rsidR="00680FD2" w:rsidRDefault="00680FD2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nb-NO"/>
        </w:rPr>
      </w:pPr>
    </w:p>
    <w:p w14:paraId="6893C9BC" w14:textId="77777777" w:rsidR="00680FD2" w:rsidRDefault="00680FD2">
      <w:pPr>
        <w:rPr>
          <w:rFonts w:ascii="Arial" w:eastAsia="Times New Roman" w:hAnsi="Arial" w:cs="Arial"/>
          <w:color w:val="000000"/>
          <w:sz w:val="20"/>
          <w:szCs w:val="20"/>
          <w:lang w:eastAsia="nb-NO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nb-NO"/>
        </w:rPr>
        <w:br w:type="page"/>
      </w:r>
    </w:p>
    <w:p w14:paraId="08AF0D16" w14:textId="77777777" w:rsidR="00680FD2" w:rsidRPr="00680FD2" w:rsidRDefault="00680FD2" w:rsidP="00680FD2">
      <w:pPr>
        <w:spacing w:before="134"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</w:p>
    <w:p w14:paraId="3E95CC06" w14:textId="77777777" w:rsidR="00680FD2" w:rsidRPr="00680FD2" w:rsidRDefault="00680FD2" w:rsidP="00723F6C">
      <w:pPr>
        <w:pStyle w:val="Heading1"/>
      </w:pPr>
      <w:r w:rsidRPr="00680FD2">
        <w:t xml:space="preserve">Hvordan referere? </w:t>
      </w:r>
    </w:p>
    <w:p w14:paraId="13C0E384" w14:textId="77777777" w:rsidR="00886B0F" w:rsidRPr="00680FD2" w:rsidRDefault="00FE1B79" w:rsidP="00723F6C">
      <w:pPr>
        <w:spacing w:before="134"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  <w:r w:rsidRPr="00680FD2">
        <w:rPr>
          <w:rFonts w:ascii="Arial" w:eastAsia="Times New Roman" w:hAnsi="Arial" w:cs="Arial"/>
          <w:color w:val="000000"/>
          <w:lang w:eastAsia="nb-NO"/>
        </w:rPr>
        <w:t>Husk riktige referanser!!! Hvordan referere se her:</w:t>
      </w:r>
    </w:p>
    <w:p w14:paraId="69E4F08E" w14:textId="77777777" w:rsidR="00886B0F" w:rsidRDefault="00BF0606" w:rsidP="00723F6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  <w:hyperlink r:id="rId28" w:history="1">
        <w:r w:rsidR="00FE1B79" w:rsidRPr="00680FD2">
          <w:rPr>
            <w:rStyle w:val="Hyperlink"/>
            <w:rFonts w:ascii="Arial" w:eastAsia="Times New Roman" w:hAnsi="Arial" w:cs="Arial"/>
            <w:lang w:eastAsia="nb-NO"/>
          </w:rPr>
          <w:t>https://sokogskriv.no/kjeldebruk/korleis-skal-ein-referere.html#sitat</w:t>
        </w:r>
      </w:hyperlink>
      <w:r w:rsidR="00FE1B79" w:rsidRPr="00680FD2">
        <w:rPr>
          <w:rFonts w:ascii="Arial" w:eastAsia="Times New Roman" w:hAnsi="Arial" w:cs="Arial"/>
          <w:color w:val="000000"/>
          <w:lang w:eastAsia="nb-NO"/>
        </w:rPr>
        <w:t xml:space="preserve"> </w:t>
      </w:r>
    </w:p>
    <w:p w14:paraId="0EED5ADF" w14:textId="77777777" w:rsidR="00723F6C" w:rsidRDefault="00BF0606" w:rsidP="00723F6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  <w:hyperlink r:id="rId29" w:history="1">
        <w:r w:rsidR="00723F6C" w:rsidRPr="00A812FA">
          <w:rPr>
            <w:rStyle w:val="Hyperlink"/>
            <w:rFonts w:ascii="Arial" w:eastAsia="Times New Roman" w:hAnsi="Arial" w:cs="Arial"/>
            <w:lang w:eastAsia="nb-NO"/>
          </w:rPr>
          <w:t>https://sokogskriv.no/referansestiler/</w:t>
        </w:r>
      </w:hyperlink>
    </w:p>
    <w:p w14:paraId="42C3C3F9" w14:textId="77777777" w:rsidR="00723F6C" w:rsidRDefault="00723F6C" w:rsidP="00723F6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</w:p>
    <w:p w14:paraId="6B4212AD" w14:textId="77777777" w:rsidR="00886B0F" w:rsidRPr="00680FD2" w:rsidRDefault="00FE1B79" w:rsidP="00680FD2">
      <w:pPr>
        <w:numPr>
          <w:ilvl w:val="0"/>
          <w:numId w:val="1"/>
        </w:numPr>
        <w:spacing w:before="134"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  <w:r w:rsidRPr="00680FD2">
        <w:rPr>
          <w:rFonts w:ascii="Arial" w:eastAsia="Times New Roman" w:hAnsi="Arial" w:cs="Arial"/>
          <w:color w:val="000000"/>
          <w:lang w:eastAsia="nb-NO"/>
        </w:rPr>
        <w:t>Dere kan velge referansestil:</w:t>
      </w:r>
    </w:p>
    <w:p w14:paraId="60D37447" w14:textId="77777777" w:rsidR="00886B0F" w:rsidRPr="00680FD2" w:rsidRDefault="00BF0606" w:rsidP="00680FD2">
      <w:pPr>
        <w:numPr>
          <w:ilvl w:val="0"/>
          <w:numId w:val="1"/>
        </w:numPr>
        <w:spacing w:before="134"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  <w:hyperlink r:id="rId30" w:history="1">
        <w:r w:rsidR="00FE1B79" w:rsidRPr="00680FD2">
          <w:rPr>
            <w:rStyle w:val="Hyperlink"/>
            <w:rFonts w:ascii="Arial" w:eastAsia="Times New Roman" w:hAnsi="Arial" w:cs="Arial"/>
            <w:lang w:eastAsia="nb-NO"/>
          </w:rPr>
          <w:t>http://www.uio.no/studier/program/kriminologi/kildehenvisning.html</w:t>
        </w:r>
      </w:hyperlink>
      <w:r w:rsidR="00FE1B79" w:rsidRPr="00680FD2">
        <w:rPr>
          <w:rFonts w:ascii="Arial" w:eastAsia="Times New Roman" w:hAnsi="Arial" w:cs="Arial"/>
          <w:color w:val="000000"/>
          <w:lang w:eastAsia="nb-NO"/>
        </w:rPr>
        <w:t xml:space="preserve"> </w:t>
      </w:r>
    </w:p>
    <w:p w14:paraId="2B20A455" w14:textId="77777777" w:rsidR="00886B0F" w:rsidRPr="00680FD2" w:rsidRDefault="00FE1B79" w:rsidP="00680FD2">
      <w:pPr>
        <w:numPr>
          <w:ilvl w:val="1"/>
          <w:numId w:val="1"/>
        </w:numPr>
        <w:spacing w:before="134"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  <w:r w:rsidRPr="00680FD2">
        <w:rPr>
          <w:rFonts w:ascii="Arial" w:eastAsia="Times New Roman" w:hAnsi="Arial" w:cs="Arial"/>
          <w:color w:val="000000"/>
          <w:lang w:eastAsia="nb-NO"/>
        </w:rPr>
        <w:t>Forslag Harvard eller APA 7th, bruk imidlertid valgte stil konsekvent</w:t>
      </w:r>
    </w:p>
    <w:p w14:paraId="1E4D10DF" w14:textId="77777777" w:rsidR="00886B0F" w:rsidRPr="00680FD2" w:rsidRDefault="00FE1B79" w:rsidP="00680FD2">
      <w:pPr>
        <w:numPr>
          <w:ilvl w:val="0"/>
          <w:numId w:val="1"/>
        </w:numPr>
        <w:spacing w:before="134"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  <w:r w:rsidRPr="00680FD2">
        <w:rPr>
          <w:rFonts w:ascii="Arial" w:eastAsia="Times New Roman" w:hAnsi="Arial" w:cs="Arial"/>
          <w:color w:val="000000"/>
          <w:lang w:eastAsia="nb-NO"/>
        </w:rPr>
        <w:t xml:space="preserve">Se her for detaljer om de enkelte referansestiler: </w:t>
      </w:r>
    </w:p>
    <w:p w14:paraId="0D8CF323" w14:textId="77777777" w:rsidR="00680FD2" w:rsidRPr="00680FD2" w:rsidRDefault="00BF0606" w:rsidP="00680FD2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lang w:eastAsia="nb-NO"/>
        </w:rPr>
      </w:pPr>
      <w:hyperlink r:id="rId31" w:history="1">
        <w:r w:rsidR="00680FD2" w:rsidRPr="00680FD2">
          <w:rPr>
            <w:rStyle w:val="Hyperlink"/>
            <w:rFonts w:ascii="Arial" w:eastAsia="Times New Roman" w:hAnsi="Arial" w:cs="Arial"/>
            <w:lang w:eastAsia="nb-NO"/>
          </w:rPr>
          <w:t>http://www.ub.uio.no/skrive-referere/fag/hum-sam.html</w:t>
        </w:r>
      </w:hyperlink>
      <w:r w:rsidR="00680FD2" w:rsidRPr="00680FD2">
        <w:rPr>
          <w:rFonts w:ascii="Arial" w:eastAsia="Times New Roman" w:hAnsi="Arial" w:cs="Arial"/>
          <w:color w:val="000000"/>
          <w:lang w:eastAsia="nb-NO"/>
        </w:rPr>
        <w:t xml:space="preserve"> </w:t>
      </w:r>
    </w:p>
    <w:p w14:paraId="73583B10" w14:textId="77777777" w:rsidR="00680FD2" w:rsidRPr="00680FD2" w:rsidRDefault="00680FD2" w:rsidP="00680FD2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lang w:eastAsia="nb-NO"/>
        </w:rPr>
      </w:pPr>
    </w:p>
    <w:p w14:paraId="1ADEBB3E" w14:textId="77777777" w:rsidR="00680FD2" w:rsidRDefault="00680FD2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u w:val="single"/>
          <w:lang w:eastAsia="nb-NO"/>
        </w:rPr>
      </w:pPr>
      <w:r w:rsidRPr="00BD55AA">
        <w:rPr>
          <w:rFonts w:ascii="Arial" w:eastAsia="Times New Roman" w:hAnsi="Arial" w:cs="Arial"/>
          <w:color w:val="000000"/>
          <w:u w:val="single"/>
          <w:lang w:eastAsia="nb-NO"/>
        </w:rPr>
        <w:t xml:space="preserve">Hvordan referere til ulike deler av </w:t>
      </w:r>
      <w:proofErr w:type="spellStart"/>
      <w:r w:rsidR="00723F6C" w:rsidRPr="00BD55AA">
        <w:rPr>
          <w:rFonts w:ascii="Arial" w:eastAsia="Times New Roman" w:hAnsi="Arial" w:cs="Arial"/>
          <w:color w:val="000000"/>
          <w:u w:val="single"/>
          <w:lang w:eastAsia="nb-NO"/>
        </w:rPr>
        <w:t>Cullen</w:t>
      </w:r>
      <w:proofErr w:type="spellEnd"/>
      <w:r w:rsidR="00723F6C" w:rsidRPr="00BD55AA">
        <w:rPr>
          <w:rFonts w:ascii="Arial" w:eastAsia="Times New Roman" w:hAnsi="Arial" w:cs="Arial"/>
          <w:color w:val="000000"/>
          <w:u w:val="single"/>
          <w:lang w:eastAsia="nb-NO"/>
        </w:rPr>
        <w:t xml:space="preserve">, Agnew og </w:t>
      </w:r>
      <w:proofErr w:type="spellStart"/>
      <w:r w:rsidR="00723F6C" w:rsidRPr="00BD55AA">
        <w:rPr>
          <w:rFonts w:ascii="Arial" w:eastAsia="Times New Roman" w:hAnsi="Arial" w:cs="Arial"/>
          <w:color w:val="000000"/>
          <w:u w:val="single"/>
          <w:lang w:eastAsia="nb-NO"/>
        </w:rPr>
        <w:t>Wilcox</w:t>
      </w:r>
      <w:proofErr w:type="spellEnd"/>
      <w:r w:rsidR="00723F6C" w:rsidRPr="00BD55AA">
        <w:rPr>
          <w:rFonts w:ascii="Arial" w:eastAsia="Times New Roman" w:hAnsi="Arial" w:cs="Arial"/>
          <w:color w:val="000000"/>
          <w:u w:val="single"/>
          <w:lang w:eastAsia="nb-NO"/>
        </w:rPr>
        <w:t xml:space="preserve"> 2018: kapittel i redigert bok: </w:t>
      </w:r>
    </w:p>
    <w:p w14:paraId="6DC1F8AF" w14:textId="77777777" w:rsidR="00BD55AA" w:rsidRDefault="00BD55AA" w:rsidP="00BD55AA">
      <w:pPr>
        <w:spacing w:before="134" w:after="0" w:line="240" w:lineRule="auto"/>
        <w:ind w:left="547" w:hanging="547"/>
        <w:textAlignment w:val="baseline"/>
      </w:pPr>
      <w:r>
        <w:t xml:space="preserve">Eksempel </w:t>
      </w:r>
      <w:hyperlink r:id="rId32" w:anchor="kapittel-i-redigert-bok" w:history="1">
        <w:r w:rsidRPr="00BD55AA">
          <w:rPr>
            <w:rStyle w:val="Hyperlink"/>
          </w:rPr>
          <w:t>Harvard</w:t>
        </w:r>
      </w:hyperlink>
      <w:r>
        <w:t>:</w:t>
      </w:r>
    </w:p>
    <w:p w14:paraId="456E567F" w14:textId="77777777" w:rsidR="00BD55AA" w:rsidRPr="00BD55AA" w:rsidRDefault="00BD55AA" w:rsidP="00BD55AA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u w:val="single"/>
          <w:lang w:eastAsia="nb-NO"/>
        </w:rPr>
      </w:pPr>
      <w:r>
        <w:t>Etternavn, N.N. (årstall) Kapitteltittel, i Redaktør, N.N. og Redaktør, N.N. (red.) </w:t>
      </w:r>
      <w:r>
        <w:rPr>
          <w:rStyle w:val="Emphasis"/>
        </w:rPr>
        <w:t>Boktittel</w:t>
      </w:r>
      <w:r>
        <w:t>. Utgivelsessted: Utgiver, sidetall for kapittelet.</w:t>
      </w:r>
    </w:p>
    <w:p w14:paraId="34F928F8" w14:textId="77777777" w:rsidR="00723F6C" w:rsidRDefault="00723F6C" w:rsidP="00BD55AA">
      <w:pPr>
        <w:spacing w:before="134" w:after="0" w:line="240" w:lineRule="auto"/>
        <w:textAlignment w:val="baseline"/>
        <w:rPr>
          <w:rFonts w:ascii="Arial" w:eastAsia="Times New Roman" w:hAnsi="Arial" w:cs="Arial"/>
          <w:color w:val="000000"/>
          <w:u w:val="single"/>
          <w:lang w:eastAsia="nb-NO"/>
        </w:rPr>
      </w:pPr>
      <w:r w:rsidRPr="00BD55AA">
        <w:rPr>
          <w:rFonts w:ascii="Arial" w:eastAsia="Times New Roman" w:hAnsi="Arial" w:cs="Arial"/>
          <w:color w:val="000000"/>
          <w:u w:val="single"/>
          <w:lang w:eastAsia="nb-NO"/>
        </w:rPr>
        <w:t xml:space="preserve">Hovedinnførsel redigert bok: </w:t>
      </w:r>
    </w:p>
    <w:p w14:paraId="55A57BF9" w14:textId="77777777" w:rsidR="00BD55AA" w:rsidRDefault="00BD55AA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u w:val="single"/>
          <w:lang w:eastAsia="nb-NO"/>
        </w:rPr>
      </w:pPr>
    </w:p>
    <w:p w14:paraId="4891DD0B" w14:textId="77777777" w:rsidR="00680FD2" w:rsidRPr="00680FD2" w:rsidRDefault="00680FD2" w:rsidP="00680FD2">
      <w:pPr>
        <w:textAlignment w:val="baseline"/>
        <w:rPr>
          <w:rFonts w:ascii="Arial" w:hAnsi="Arial" w:cs="Arial"/>
          <w:color w:val="444444"/>
          <w:lang w:val="en-GB"/>
        </w:rPr>
      </w:pPr>
      <w:r w:rsidRPr="00680FD2">
        <w:rPr>
          <w:rFonts w:ascii="Arial" w:hAnsi="Arial" w:cs="Arial"/>
          <w:color w:val="444444"/>
          <w:lang w:val="en-GB"/>
        </w:rPr>
        <w:t xml:space="preserve">Cullen, Francis T., Robert Agnew </w:t>
      </w:r>
      <w:proofErr w:type="spellStart"/>
      <w:proofErr w:type="gramStart"/>
      <w:r w:rsidRPr="00680FD2">
        <w:rPr>
          <w:rFonts w:ascii="Arial" w:hAnsi="Arial" w:cs="Arial"/>
          <w:color w:val="444444"/>
          <w:lang w:val="en-GB"/>
        </w:rPr>
        <w:t>og</w:t>
      </w:r>
      <w:proofErr w:type="spellEnd"/>
      <w:proofErr w:type="gramEnd"/>
      <w:r w:rsidRPr="00680FD2">
        <w:rPr>
          <w:rFonts w:ascii="Arial" w:hAnsi="Arial" w:cs="Arial"/>
          <w:color w:val="444444"/>
          <w:lang w:val="en-GB"/>
        </w:rPr>
        <w:t xml:space="preserve"> Pamela Wilcox (red.) (2018). </w:t>
      </w:r>
      <w:r w:rsidRPr="00680FD2">
        <w:rPr>
          <w:rStyle w:val="Emphasis"/>
          <w:rFonts w:ascii="Arial" w:hAnsi="Arial" w:cs="Arial"/>
          <w:color w:val="444444"/>
          <w:bdr w:val="none" w:sz="0" w:space="0" w:color="auto" w:frame="1"/>
          <w:lang w:val="en-GB"/>
        </w:rPr>
        <w:t>Criminological Theory: Past to Present. Sixth Edition</w:t>
      </w:r>
      <w:r w:rsidRPr="00680FD2">
        <w:rPr>
          <w:rFonts w:ascii="Arial" w:hAnsi="Arial" w:cs="Arial"/>
          <w:color w:val="444444"/>
          <w:lang w:val="en-GB"/>
        </w:rPr>
        <w:t>. New York: Oxford University Press, s. 1-534. 533 s.</w:t>
      </w:r>
    </w:p>
    <w:p w14:paraId="1ED9C3D1" w14:textId="77777777" w:rsidR="00680FD2" w:rsidRPr="00340CED" w:rsidRDefault="00723F6C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u w:val="single"/>
          <w:lang w:val="en-US" w:eastAsia="nb-NO"/>
        </w:rPr>
      </w:pPr>
      <w:r w:rsidRPr="00340CED">
        <w:rPr>
          <w:rFonts w:ascii="Arial" w:eastAsia="Times New Roman" w:hAnsi="Arial" w:cs="Arial"/>
          <w:color w:val="000000"/>
          <w:u w:val="single"/>
          <w:lang w:val="en-US" w:eastAsia="nb-NO"/>
        </w:rPr>
        <w:t>O</w:t>
      </w:r>
      <w:r w:rsidR="00680FD2" w:rsidRPr="00340CED">
        <w:rPr>
          <w:rFonts w:ascii="Arial" w:eastAsia="Times New Roman" w:hAnsi="Arial" w:cs="Arial"/>
          <w:color w:val="000000"/>
          <w:u w:val="single"/>
          <w:lang w:val="en-US" w:eastAsia="nb-NO"/>
        </w:rPr>
        <w:t xml:space="preserve">riginalbidrag: </w:t>
      </w:r>
    </w:p>
    <w:p w14:paraId="2339F415" w14:textId="77777777" w:rsidR="009C03FF" w:rsidRDefault="009C03FF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lang w:val="en-US" w:eastAsia="nb-NO"/>
        </w:rPr>
      </w:pPr>
      <w:r w:rsidRPr="00340CED">
        <w:rPr>
          <w:rFonts w:ascii="Arial" w:eastAsia="Times New Roman" w:hAnsi="Arial" w:cs="Arial"/>
          <w:color w:val="000000"/>
          <w:lang w:val="en-US" w:eastAsia="nb-NO"/>
        </w:rPr>
        <w:t>Miller, J. (2018). 25. Getting played, i: F.T. Cullen, R. Agnew og P. Wilcox (red.). </w:t>
      </w:r>
      <w:r w:rsidRPr="00680FD2">
        <w:rPr>
          <w:rFonts w:ascii="Arial" w:eastAsia="Times New Roman" w:hAnsi="Arial" w:cs="Arial"/>
          <w:i/>
          <w:iCs/>
          <w:color w:val="000000"/>
          <w:lang w:val="en-US" w:eastAsia="nb-NO"/>
        </w:rPr>
        <w:t>Criminological Theory: Past to Present. Essential readings</w:t>
      </w:r>
      <w:r w:rsidRPr="00680FD2">
        <w:rPr>
          <w:rFonts w:ascii="Arial" w:eastAsia="Times New Roman" w:hAnsi="Arial" w:cs="Arial"/>
          <w:color w:val="000000"/>
          <w:lang w:val="en-US" w:eastAsia="nb-NO"/>
        </w:rPr>
        <w:t>. New York: Oxford University Press, s. 311-318.</w:t>
      </w:r>
    </w:p>
    <w:p w14:paraId="0155843A" w14:textId="77777777" w:rsidR="00F44D94" w:rsidRPr="00680FD2" w:rsidRDefault="00F44D94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lang w:val="en-US" w:eastAsia="nb-NO"/>
        </w:rPr>
      </w:pPr>
    </w:p>
    <w:p w14:paraId="48BE5A32" w14:textId="77777777" w:rsidR="00680FD2" w:rsidRPr="00723F6C" w:rsidRDefault="00680FD2" w:rsidP="00680FD2">
      <w:pPr>
        <w:spacing w:after="0" w:line="240" w:lineRule="auto"/>
        <w:rPr>
          <w:rFonts w:ascii="Arial" w:eastAsia="Times New Roman" w:hAnsi="Arial" w:cs="Arial"/>
          <w:color w:val="000000"/>
          <w:lang w:eastAsia="nb-NO"/>
        </w:rPr>
      </w:pPr>
      <w:r w:rsidRPr="00723F6C">
        <w:rPr>
          <w:rFonts w:ascii="Arial" w:eastAsia="Times New Roman" w:hAnsi="Arial" w:cs="Arial"/>
          <w:color w:val="000000"/>
          <w:lang w:val="en-US" w:eastAsia="nb-NO"/>
        </w:rPr>
        <w:t>Beccaria, Cesare (2018). </w:t>
      </w:r>
      <w:r w:rsidRPr="00723F6C">
        <w:rPr>
          <w:rFonts w:ascii="Arial" w:eastAsia="Times New Roman" w:hAnsi="Arial" w:cs="Arial"/>
          <w:color w:val="000000"/>
          <w:shd w:val="clear" w:color="auto" w:fill="FFFFFF"/>
          <w:lang w:val="en-US" w:eastAsia="nb-NO"/>
        </w:rPr>
        <w:t>1. An essay on crime and punishment.​, i: F.T. Cullen, R. Agnew </w:t>
      </w:r>
      <w:proofErr w:type="spellStart"/>
      <w:proofErr w:type="gramStart"/>
      <w:r w:rsidRPr="00723F6C">
        <w:rPr>
          <w:rFonts w:ascii="Arial" w:eastAsia="Times New Roman" w:hAnsi="Arial" w:cs="Arial"/>
          <w:color w:val="000000"/>
          <w:shd w:val="clear" w:color="auto" w:fill="FFFFFF"/>
          <w:lang w:val="en-US" w:eastAsia="nb-NO"/>
        </w:rPr>
        <w:t>og</w:t>
      </w:r>
      <w:proofErr w:type="spellEnd"/>
      <w:proofErr w:type="gramEnd"/>
      <w:r w:rsidRPr="00723F6C">
        <w:rPr>
          <w:rFonts w:ascii="Arial" w:eastAsia="Times New Roman" w:hAnsi="Arial" w:cs="Arial"/>
          <w:color w:val="000000"/>
          <w:shd w:val="clear" w:color="auto" w:fill="FFFFFF"/>
          <w:lang w:val="en-US" w:eastAsia="nb-NO"/>
        </w:rPr>
        <w:t xml:space="preserve"> P. Wilcox (red.).</w:t>
      </w:r>
      <w:r w:rsidRPr="00723F6C">
        <w:rPr>
          <w:rFonts w:ascii="Arial" w:eastAsia="Times New Roman" w:hAnsi="Arial" w:cs="Arial"/>
          <w:i/>
          <w:iCs/>
          <w:color w:val="000000"/>
          <w:shd w:val="clear" w:color="auto" w:fill="FFFFFF"/>
          <w:lang w:val="en-US" w:eastAsia="nb-NO"/>
        </w:rPr>
        <w:t>Criminological Theory: Past to Present. </w:t>
      </w:r>
      <w:proofErr w:type="spellStart"/>
      <w:r w:rsidRPr="00723F6C">
        <w:rPr>
          <w:rFonts w:ascii="Arial" w:eastAsia="Times New Roman" w:hAnsi="Arial" w:cs="Arial"/>
          <w:i/>
          <w:iCs/>
          <w:color w:val="000000"/>
          <w:shd w:val="clear" w:color="auto" w:fill="FFFFFF"/>
          <w:lang w:eastAsia="nb-NO"/>
        </w:rPr>
        <w:t>Essential</w:t>
      </w:r>
      <w:proofErr w:type="spellEnd"/>
      <w:r w:rsidRPr="00723F6C">
        <w:rPr>
          <w:rFonts w:ascii="Arial" w:eastAsia="Times New Roman" w:hAnsi="Arial" w:cs="Arial"/>
          <w:i/>
          <w:iCs/>
          <w:color w:val="000000"/>
          <w:shd w:val="clear" w:color="auto" w:fill="FFFFFF"/>
          <w:lang w:eastAsia="nb-NO"/>
        </w:rPr>
        <w:t> </w:t>
      </w:r>
      <w:proofErr w:type="spellStart"/>
      <w:r w:rsidRPr="00723F6C">
        <w:rPr>
          <w:rFonts w:ascii="Arial" w:eastAsia="Times New Roman" w:hAnsi="Arial" w:cs="Arial"/>
          <w:i/>
          <w:iCs/>
          <w:color w:val="000000"/>
          <w:shd w:val="clear" w:color="auto" w:fill="FFFFFF"/>
          <w:lang w:eastAsia="nb-NO"/>
        </w:rPr>
        <w:t>readings</w:t>
      </w:r>
      <w:proofErr w:type="spellEnd"/>
      <w:r w:rsidRPr="00723F6C">
        <w:rPr>
          <w:rFonts w:ascii="Arial" w:eastAsia="Times New Roman" w:hAnsi="Arial" w:cs="Arial"/>
          <w:color w:val="000000"/>
          <w:shd w:val="clear" w:color="auto" w:fill="FFFFFF"/>
          <w:lang w:eastAsia="nb-NO"/>
        </w:rPr>
        <w:t xml:space="preserve">. New York: Oxford University </w:t>
      </w:r>
      <w:proofErr w:type="gramStart"/>
      <w:r w:rsidRPr="00723F6C">
        <w:rPr>
          <w:rFonts w:ascii="Arial" w:eastAsia="Times New Roman" w:hAnsi="Arial" w:cs="Arial"/>
          <w:color w:val="000000"/>
          <w:shd w:val="clear" w:color="auto" w:fill="FFFFFF"/>
          <w:lang w:eastAsia="nb-NO"/>
        </w:rPr>
        <w:t>Press,  s.</w:t>
      </w:r>
      <w:proofErr w:type="gramEnd"/>
      <w:r w:rsidRPr="00723F6C">
        <w:rPr>
          <w:rFonts w:ascii="Arial" w:eastAsia="Times New Roman" w:hAnsi="Arial" w:cs="Arial"/>
          <w:color w:val="000000"/>
          <w:shd w:val="clear" w:color="auto" w:fill="FFFFFF"/>
          <w:lang w:eastAsia="nb-NO"/>
        </w:rPr>
        <w:t xml:space="preserve"> 27-29.</w:t>
      </w:r>
    </w:p>
    <w:p w14:paraId="499701B0" w14:textId="77777777" w:rsidR="00680FD2" w:rsidRPr="00723F6C" w:rsidRDefault="00680FD2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lang w:val="en-US" w:eastAsia="nb-NO"/>
        </w:rPr>
      </w:pPr>
    </w:p>
    <w:p w14:paraId="412893DB" w14:textId="77777777" w:rsidR="00680FD2" w:rsidRPr="00723F6C" w:rsidRDefault="00680FD2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u w:val="single"/>
          <w:lang w:val="en-US" w:eastAsia="nb-NO"/>
        </w:rPr>
      </w:pPr>
      <w:proofErr w:type="spellStart"/>
      <w:r w:rsidRPr="00723F6C">
        <w:rPr>
          <w:rFonts w:ascii="Arial" w:eastAsia="Times New Roman" w:hAnsi="Arial" w:cs="Arial"/>
          <w:color w:val="000000"/>
          <w:u w:val="single"/>
          <w:lang w:val="en-US" w:eastAsia="nb-NO"/>
        </w:rPr>
        <w:t>Redaktørenes</w:t>
      </w:r>
      <w:proofErr w:type="spellEnd"/>
      <w:r w:rsidRPr="00723F6C">
        <w:rPr>
          <w:rFonts w:ascii="Arial" w:eastAsia="Times New Roman" w:hAnsi="Arial" w:cs="Arial"/>
          <w:color w:val="000000"/>
          <w:u w:val="single"/>
          <w:lang w:val="en-US" w:eastAsia="nb-NO"/>
        </w:rPr>
        <w:t xml:space="preserve"> </w:t>
      </w:r>
      <w:proofErr w:type="spellStart"/>
      <w:r w:rsidRPr="00723F6C">
        <w:rPr>
          <w:rFonts w:ascii="Arial" w:eastAsia="Times New Roman" w:hAnsi="Arial" w:cs="Arial"/>
          <w:color w:val="000000"/>
          <w:u w:val="single"/>
          <w:lang w:val="en-US" w:eastAsia="nb-NO"/>
        </w:rPr>
        <w:t>introduksjon</w:t>
      </w:r>
      <w:proofErr w:type="spellEnd"/>
      <w:r w:rsidRPr="00723F6C">
        <w:rPr>
          <w:rFonts w:ascii="Arial" w:eastAsia="Times New Roman" w:hAnsi="Arial" w:cs="Arial"/>
          <w:color w:val="000000"/>
          <w:u w:val="single"/>
          <w:lang w:val="en-US" w:eastAsia="nb-NO"/>
        </w:rPr>
        <w:t xml:space="preserve"> </w:t>
      </w:r>
      <w:proofErr w:type="spellStart"/>
      <w:r w:rsidRPr="00723F6C">
        <w:rPr>
          <w:rFonts w:ascii="Arial" w:eastAsia="Times New Roman" w:hAnsi="Arial" w:cs="Arial"/>
          <w:color w:val="000000"/>
          <w:u w:val="single"/>
          <w:lang w:val="en-US" w:eastAsia="nb-NO"/>
        </w:rPr>
        <w:t>til</w:t>
      </w:r>
      <w:proofErr w:type="spellEnd"/>
      <w:r w:rsidRPr="00723F6C">
        <w:rPr>
          <w:rFonts w:ascii="Arial" w:eastAsia="Times New Roman" w:hAnsi="Arial" w:cs="Arial"/>
          <w:color w:val="000000"/>
          <w:u w:val="single"/>
          <w:lang w:val="en-US" w:eastAsia="nb-NO"/>
        </w:rPr>
        <w:t xml:space="preserve"> </w:t>
      </w:r>
      <w:proofErr w:type="spellStart"/>
      <w:r w:rsidRPr="00723F6C">
        <w:rPr>
          <w:rFonts w:ascii="Arial" w:eastAsia="Times New Roman" w:hAnsi="Arial" w:cs="Arial"/>
          <w:color w:val="000000"/>
          <w:u w:val="single"/>
          <w:lang w:val="en-US" w:eastAsia="nb-NO"/>
        </w:rPr>
        <w:t>originalbidrag</w:t>
      </w:r>
      <w:proofErr w:type="spellEnd"/>
      <w:r w:rsidRPr="00723F6C">
        <w:rPr>
          <w:rFonts w:ascii="Arial" w:eastAsia="Times New Roman" w:hAnsi="Arial" w:cs="Arial"/>
          <w:color w:val="000000"/>
          <w:u w:val="single"/>
          <w:lang w:val="en-US" w:eastAsia="nb-NO"/>
        </w:rPr>
        <w:t xml:space="preserve">: </w:t>
      </w:r>
    </w:p>
    <w:p w14:paraId="4CBD0702" w14:textId="77777777" w:rsidR="009C03FF" w:rsidRPr="00340CED" w:rsidRDefault="009C03FF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lang w:eastAsia="nb-NO"/>
        </w:rPr>
      </w:pPr>
      <w:r w:rsidRPr="00723F6C">
        <w:rPr>
          <w:rFonts w:ascii="Arial" w:eastAsia="Times New Roman" w:hAnsi="Arial" w:cs="Arial"/>
          <w:color w:val="000000"/>
          <w:lang w:val="en-US" w:eastAsia="nb-NO"/>
        </w:rPr>
        <w:t xml:space="preserve">Cullen, F.T., Agnew R. </w:t>
      </w:r>
      <w:proofErr w:type="spellStart"/>
      <w:proofErr w:type="gramStart"/>
      <w:r w:rsidRPr="00723F6C">
        <w:rPr>
          <w:rFonts w:ascii="Arial" w:eastAsia="Times New Roman" w:hAnsi="Arial" w:cs="Arial"/>
          <w:color w:val="000000"/>
          <w:lang w:val="en-US" w:eastAsia="nb-NO"/>
        </w:rPr>
        <w:t>og</w:t>
      </w:r>
      <w:proofErr w:type="spellEnd"/>
      <w:proofErr w:type="gramEnd"/>
      <w:r w:rsidRPr="00723F6C">
        <w:rPr>
          <w:rFonts w:ascii="Arial" w:eastAsia="Times New Roman" w:hAnsi="Arial" w:cs="Arial"/>
          <w:color w:val="000000"/>
          <w:lang w:val="en-US" w:eastAsia="nb-NO"/>
        </w:rPr>
        <w:t> Wilcox, P. (2018). Feminist theories: Gender, </w:t>
      </w:r>
      <w:proofErr w:type="gramStart"/>
      <w:r w:rsidRPr="00723F6C">
        <w:rPr>
          <w:rFonts w:ascii="Arial" w:eastAsia="Times New Roman" w:hAnsi="Arial" w:cs="Arial"/>
          <w:color w:val="000000"/>
          <w:lang w:val="en-US" w:eastAsia="nb-NO"/>
        </w:rPr>
        <w:t>power ,</w:t>
      </w:r>
      <w:proofErr w:type="gramEnd"/>
      <w:r w:rsidRPr="00723F6C">
        <w:rPr>
          <w:rFonts w:ascii="Arial" w:eastAsia="Times New Roman" w:hAnsi="Arial" w:cs="Arial"/>
          <w:color w:val="000000"/>
          <w:lang w:val="en-US" w:eastAsia="nb-NO"/>
        </w:rPr>
        <w:t xml:space="preserve"> and crime, i: F.T. Cullen, R. Agnew </w:t>
      </w:r>
      <w:proofErr w:type="spellStart"/>
      <w:r w:rsidRPr="00723F6C">
        <w:rPr>
          <w:rFonts w:ascii="Arial" w:eastAsia="Times New Roman" w:hAnsi="Arial" w:cs="Arial"/>
          <w:color w:val="000000"/>
          <w:lang w:val="en-US" w:eastAsia="nb-NO"/>
        </w:rPr>
        <w:t>og</w:t>
      </w:r>
      <w:proofErr w:type="spellEnd"/>
      <w:r w:rsidRPr="00723F6C">
        <w:rPr>
          <w:rFonts w:ascii="Arial" w:eastAsia="Times New Roman" w:hAnsi="Arial" w:cs="Arial"/>
          <w:color w:val="000000"/>
          <w:lang w:val="en-US" w:eastAsia="nb-NO"/>
        </w:rPr>
        <w:t xml:space="preserve"> P. Wilcox (red.).</w:t>
      </w:r>
      <w:r w:rsidRPr="00723F6C">
        <w:rPr>
          <w:rFonts w:ascii="Arial" w:eastAsia="Times New Roman" w:hAnsi="Arial" w:cs="Arial"/>
          <w:i/>
          <w:iCs/>
          <w:color w:val="000000"/>
          <w:lang w:val="en-US" w:eastAsia="nb-NO"/>
        </w:rPr>
        <w:t>Criminological Theory: Past to Present. </w:t>
      </w:r>
      <w:r w:rsidRPr="00340CED">
        <w:rPr>
          <w:rFonts w:ascii="Arial" w:eastAsia="Times New Roman" w:hAnsi="Arial" w:cs="Arial"/>
          <w:i/>
          <w:iCs/>
          <w:color w:val="000000"/>
          <w:lang w:eastAsia="nb-NO"/>
        </w:rPr>
        <w:t>Essential readings</w:t>
      </w:r>
      <w:r w:rsidRPr="00340CED">
        <w:rPr>
          <w:rFonts w:ascii="Arial" w:eastAsia="Times New Roman" w:hAnsi="Arial" w:cs="Arial"/>
          <w:color w:val="000000"/>
          <w:lang w:eastAsia="nb-NO"/>
        </w:rPr>
        <w:t>. New York: Oxford University Press, s. 269-283.</w:t>
      </w:r>
    </w:p>
    <w:p w14:paraId="0AC2B863" w14:textId="77777777" w:rsidR="00680FD2" w:rsidRPr="00340CED" w:rsidRDefault="00680FD2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lang w:eastAsia="nb-NO"/>
        </w:rPr>
      </w:pPr>
    </w:p>
    <w:p w14:paraId="6B286D94" w14:textId="77777777" w:rsidR="00680FD2" w:rsidRPr="00723F6C" w:rsidRDefault="00680FD2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u w:val="single"/>
          <w:lang w:eastAsia="nb-NO"/>
        </w:rPr>
      </w:pPr>
      <w:proofErr w:type="spellStart"/>
      <w:r w:rsidRPr="00723F6C">
        <w:rPr>
          <w:rFonts w:ascii="Arial" w:eastAsia="Times New Roman" w:hAnsi="Arial" w:cs="Arial"/>
          <w:color w:val="000000"/>
          <w:u w:val="single"/>
          <w:lang w:eastAsia="nb-NO"/>
        </w:rPr>
        <w:t>Redakørenes</w:t>
      </w:r>
      <w:proofErr w:type="spellEnd"/>
      <w:r w:rsidRPr="00723F6C">
        <w:rPr>
          <w:rFonts w:ascii="Arial" w:eastAsia="Times New Roman" w:hAnsi="Arial" w:cs="Arial"/>
          <w:color w:val="000000"/>
          <w:u w:val="single"/>
          <w:lang w:eastAsia="nb-NO"/>
        </w:rPr>
        <w:t xml:space="preserve"> introduksjon i samme kapittel som originalbidrag: </w:t>
      </w:r>
    </w:p>
    <w:p w14:paraId="0900A8C7" w14:textId="77777777" w:rsidR="00680FD2" w:rsidRPr="00723F6C" w:rsidRDefault="00F44D94" w:rsidP="009C03FF">
      <w:pPr>
        <w:spacing w:before="134" w:after="0" w:line="240" w:lineRule="auto"/>
        <w:ind w:left="547" w:hanging="547"/>
        <w:textAlignment w:val="baseline"/>
        <w:rPr>
          <w:rFonts w:ascii="Arial" w:eastAsia="Times New Roman" w:hAnsi="Arial" w:cs="Arial"/>
          <w:color w:val="000000"/>
          <w:lang w:eastAsia="nb-NO"/>
        </w:rPr>
      </w:pPr>
      <w:r w:rsidRPr="00723F6C">
        <w:rPr>
          <w:rFonts w:ascii="Arial" w:hAnsi="Arial" w:cs="Arial"/>
          <w:color w:val="000000"/>
          <w:shd w:val="clear" w:color="auto" w:fill="FFFFFF"/>
          <w:lang w:val="en-US"/>
        </w:rPr>
        <w:t xml:space="preserve">Cullen, F.T., Agnew R. </w:t>
      </w:r>
      <w:proofErr w:type="spellStart"/>
      <w:proofErr w:type="gramStart"/>
      <w:r w:rsidRPr="00723F6C">
        <w:rPr>
          <w:rFonts w:ascii="Arial" w:hAnsi="Arial" w:cs="Arial"/>
          <w:color w:val="000000"/>
          <w:shd w:val="clear" w:color="auto" w:fill="FFFFFF"/>
          <w:lang w:val="en-US"/>
        </w:rPr>
        <w:t>og</w:t>
      </w:r>
      <w:proofErr w:type="spellEnd"/>
      <w:proofErr w:type="gramEnd"/>
      <w:r w:rsidRPr="00723F6C">
        <w:rPr>
          <w:rFonts w:ascii="Arial" w:hAnsi="Arial" w:cs="Arial"/>
          <w:color w:val="000000"/>
          <w:shd w:val="clear" w:color="auto" w:fill="FFFFFF"/>
          <w:lang w:val="en-US"/>
        </w:rPr>
        <w:t xml:space="preserve"> Wilcox, P. (2018). 1. An essay on crime and </w:t>
      </w:r>
      <w:proofErr w:type="gramStart"/>
      <w:r w:rsidRPr="00723F6C">
        <w:rPr>
          <w:rFonts w:ascii="Arial" w:hAnsi="Arial" w:cs="Arial"/>
          <w:color w:val="000000"/>
          <w:shd w:val="clear" w:color="auto" w:fill="FFFFFF"/>
          <w:lang w:val="en-US"/>
        </w:rPr>
        <w:t>punishment.,</w:t>
      </w:r>
      <w:proofErr w:type="gramEnd"/>
      <w:r w:rsidRPr="00723F6C">
        <w:rPr>
          <w:rFonts w:ascii="Arial" w:hAnsi="Arial" w:cs="Arial"/>
          <w:color w:val="000000"/>
          <w:shd w:val="clear" w:color="auto" w:fill="FFFFFF"/>
          <w:lang w:val="en-US"/>
        </w:rPr>
        <w:t xml:space="preserve"> i: F.T. Cullen, R. Agnew </w:t>
      </w:r>
      <w:proofErr w:type="spellStart"/>
      <w:r w:rsidRPr="00723F6C">
        <w:rPr>
          <w:rFonts w:ascii="Arial" w:hAnsi="Arial" w:cs="Arial"/>
          <w:color w:val="000000"/>
          <w:shd w:val="clear" w:color="auto" w:fill="FFFFFF"/>
          <w:lang w:val="en-US"/>
        </w:rPr>
        <w:t>og</w:t>
      </w:r>
      <w:proofErr w:type="spellEnd"/>
      <w:r w:rsidRPr="00723F6C">
        <w:rPr>
          <w:rFonts w:ascii="Arial" w:hAnsi="Arial" w:cs="Arial"/>
          <w:color w:val="000000"/>
          <w:shd w:val="clear" w:color="auto" w:fill="FFFFFF"/>
          <w:lang w:val="en-US"/>
        </w:rPr>
        <w:t xml:space="preserve"> P. Wilcox (red.).</w:t>
      </w:r>
      <w:r w:rsidRPr="00723F6C">
        <w:rPr>
          <w:rFonts w:ascii="Arial" w:hAnsi="Arial" w:cs="Arial"/>
          <w:i/>
          <w:iCs/>
          <w:color w:val="000000"/>
          <w:shd w:val="clear" w:color="auto" w:fill="FFFFFF"/>
          <w:lang w:val="en-US"/>
        </w:rPr>
        <w:t>Criminological Theory: Past to Present. </w:t>
      </w:r>
      <w:proofErr w:type="spellStart"/>
      <w:r w:rsidRPr="00723F6C">
        <w:rPr>
          <w:rFonts w:ascii="Arial" w:hAnsi="Arial" w:cs="Arial"/>
          <w:i/>
          <w:iCs/>
          <w:color w:val="000000"/>
          <w:shd w:val="clear" w:color="auto" w:fill="FFFFFF"/>
        </w:rPr>
        <w:t>Essential</w:t>
      </w:r>
      <w:proofErr w:type="spellEnd"/>
      <w:r w:rsidRPr="00723F6C">
        <w:rPr>
          <w:rFonts w:ascii="Arial" w:hAnsi="Arial" w:cs="Arial"/>
          <w:i/>
          <w:iCs/>
          <w:color w:val="000000"/>
          <w:shd w:val="clear" w:color="auto" w:fill="FFFFFF"/>
        </w:rPr>
        <w:t> </w:t>
      </w:r>
      <w:proofErr w:type="spellStart"/>
      <w:r w:rsidRPr="00723F6C">
        <w:rPr>
          <w:rFonts w:ascii="Arial" w:hAnsi="Arial" w:cs="Arial"/>
          <w:i/>
          <w:iCs/>
          <w:color w:val="000000"/>
          <w:shd w:val="clear" w:color="auto" w:fill="FFFFFF"/>
        </w:rPr>
        <w:t>readings</w:t>
      </w:r>
      <w:proofErr w:type="spellEnd"/>
      <w:r w:rsidRPr="00723F6C">
        <w:rPr>
          <w:rFonts w:ascii="Arial" w:hAnsi="Arial" w:cs="Arial"/>
          <w:color w:val="000000"/>
          <w:shd w:val="clear" w:color="auto" w:fill="FFFFFF"/>
        </w:rPr>
        <w:t xml:space="preserve">. New York: Oxford University </w:t>
      </w:r>
      <w:proofErr w:type="gramStart"/>
      <w:r w:rsidRPr="00723F6C">
        <w:rPr>
          <w:rFonts w:ascii="Arial" w:hAnsi="Arial" w:cs="Arial"/>
          <w:color w:val="000000"/>
          <w:shd w:val="clear" w:color="auto" w:fill="FFFFFF"/>
        </w:rPr>
        <w:t>Press,  s.</w:t>
      </w:r>
      <w:proofErr w:type="gramEnd"/>
      <w:r w:rsidRPr="00723F6C">
        <w:rPr>
          <w:rFonts w:ascii="Arial" w:hAnsi="Arial" w:cs="Arial"/>
          <w:color w:val="000000"/>
          <w:shd w:val="clear" w:color="auto" w:fill="FFFFFF"/>
        </w:rPr>
        <w:t xml:space="preserve"> 26.</w:t>
      </w:r>
    </w:p>
    <w:p w14:paraId="79577DE1" w14:textId="77777777" w:rsidR="009C03FF" w:rsidRPr="00723F6C" w:rsidRDefault="009C03FF" w:rsidP="00F67FE4">
      <w:pPr>
        <w:pStyle w:val="NormalWeb"/>
        <w:textAlignment w:val="baseline"/>
        <w:rPr>
          <w:rFonts w:ascii="Arial" w:hAnsi="Arial" w:cs="Arial"/>
          <w:color w:val="444444"/>
          <w:sz w:val="22"/>
          <w:szCs w:val="22"/>
        </w:rPr>
      </w:pPr>
    </w:p>
    <w:sectPr w:rsidR="009C03FF" w:rsidRPr="00723F6C" w:rsidSect="009460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FC514A"/>
    <w:multiLevelType w:val="hybridMultilevel"/>
    <w:tmpl w:val="DA4E8072"/>
    <w:lvl w:ilvl="0" w:tplc="26B697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72C02C">
      <w:start w:val="190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2A36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B442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6AC9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9A2A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C3A4E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9FE43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C057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F54"/>
    <w:rsid w:val="0000277C"/>
    <w:rsid w:val="000432DB"/>
    <w:rsid w:val="000733F1"/>
    <w:rsid w:val="000D1C91"/>
    <w:rsid w:val="000F2A1F"/>
    <w:rsid w:val="00100866"/>
    <w:rsid w:val="0013019E"/>
    <w:rsid w:val="001449F0"/>
    <w:rsid w:val="00154F18"/>
    <w:rsid w:val="00166832"/>
    <w:rsid w:val="00170413"/>
    <w:rsid w:val="00177C7D"/>
    <w:rsid w:val="001D3966"/>
    <w:rsid w:val="00202794"/>
    <w:rsid w:val="00233AC8"/>
    <w:rsid w:val="00255BCF"/>
    <w:rsid w:val="002E2158"/>
    <w:rsid w:val="0033584A"/>
    <w:rsid w:val="00340CED"/>
    <w:rsid w:val="00347009"/>
    <w:rsid w:val="003729AA"/>
    <w:rsid w:val="00390923"/>
    <w:rsid w:val="00390AFB"/>
    <w:rsid w:val="00392783"/>
    <w:rsid w:val="00427C07"/>
    <w:rsid w:val="00466B32"/>
    <w:rsid w:val="00530D0B"/>
    <w:rsid w:val="005B3675"/>
    <w:rsid w:val="00666E9C"/>
    <w:rsid w:val="00680FD2"/>
    <w:rsid w:val="006B4DC4"/>
    <w:rsid w:val="006B7AA5"/>
    <w:rsid w:val="006D7B16"/>
    <w:rsid w:val="006F0EAB"/>
    <w:rsid w:val="00723F6C"/>
    <w:rsid w:val="007A36F9"/>
    <w:rsid w:val="00842B1C"/>
    <w:rsid w:val="00886676"/>
    <w:rsid w:val="00886B0F"/>
    <w:rsid w:val="008D38C7"/>
    <w:rsid w:val="008F0938"/>
    <w:rsid w:val="0091531D"/>
    <w:rsid w:val="00923FA8"/>
    <w:rsid w:val="009460BA"/>
    <w:rsid w:val="00995576"/>
    <w:rsid w:val="009C03FF"/>
    <w:rsid w:val="009D7813"/>
    <w:rsid w:val="009F3921"/>
    <w:rsid w:val="00A6616B"/>
    <w:rsid w:val="00A87B35"/>
    <w:rsid w:val="00BB54A4"/>
    <w:rsid w:val="00BD55AA"/>
    <w:rsid w:val="00BF0606"/>
    <w:rsid w:val="00CB4AC2"/>
    <w:rsid w:val="00CC6530"/>
    <w:rsid w:val="00D5301C"/>
    <w:rsid w:val="00D953E5"/>
    <w:rsid w:val="00DC588D"/>
    <w:rsid w:val="00E37E7B"/>
    <w:rsid w:val="00E75F54"/>
    <w:rsid w:val="00E8653D"/>
    <w:rsid w:val="00F43260"/>
    <w:rsid w:val="00F44D94"/>
    <w:rsid w:val="00F56519"/>
    <w:rsid w:val="00F67FE4"/>
    <w:rsid w:val="00FB7444"/>
    <w:rsid w:val="00FE1B79"/>
    <w:rsid w:val="00FF2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73D33"/>
  <w15:docId w15:val="{7953F835-97EA-474A-AE11-10D542DD1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0BA"/>
  </w:style>
  <w:style w:type="paragraph" w:styleId="Heading1">
    <w:name w:val="heading 1"/>
    <w:basedOn w:val="Normal"/>
    <w:link w:val="Heading1Char"/>
    <w:uiPriority w:val="9"/>
    <w:qFormat/>
    <w:rsid w:val="00E75F54"/>
    <w:pPr>
      <w:spacing w:after="375" w:line="675" w:lineRule="atLeast"/>
      <w:outlineLvl w:val="0"/>
    </w:pPr>
    <w:rPr>
      <w:rFonts w:ascii="Times New Roman" w:eastAsia="Times New Roman" w:hAnsi="Times New Roman" w:cs="Times New Roman"/>
      <w:color w:val="222222"/>
      <w:kern w:val="36"/>
      <w:sz w:val="54"/>
      <w:szCs w:val="5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F54"/>
    <w:rPr>
      <w:rFonts w:ascii="Times New Roman" w:eastAsia="Times New Roman" w:hAnsi="Times New Roman" w:cs="Times New Roman"/>
      <w:color w:val="222222"/>
      <w:kern w:val="36"/>
      <w:sz w:val="54"/>
      <w:szCs w:val="54"/>
      <w:lang w:eastAsia="nb-NO"/>
    </w:rPr>
  </w:style>
  <w:style w:type="character" w:styleId="Hyperlink">
    <w:name w:val="Hyperlink"/>
    <w:basedOn w:val="DefaultParagraphFont"/>
    <w:uiPriority w:val="99"/>
    <w:unhideWhenUsed/>
    <w:rsid w:val="00E75F54"/>
    <w:rPr>
      <w:strike w:val="0"/>
      <w:dstrike w:val="0"/>
      <w:color w:val="2771BB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E75F5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75F54"/>
    <w:pPr>
      <w:spacing w:before="150" w:after="75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Emphasis">
    <w:name w:val="Emphasis"/>
    <w:basedOn w:val="DefaultParagraphFont"/>
    <w:uiPriority w:val="20"/>
    <w:qFormat/>
    <w:rsid w:val="00E75F54"/>
    <w:rPr>
      <w:i/>
      <w:iCs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75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75F54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1C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C91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0086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00866"/>
    <w:rPr>
      <w:rFonts w:ascii="Calibri" w:hAnsi="Calibri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F67F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7F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7F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7F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7FE4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390923"/>
    <w:pPr>
      <w:spacing w:after="0" w:line="240" w:lineRule="auto"/>
    </w:pPr>
    <w:rPr>
      <w:rFonts w:ascii="Times New Roman" w:eastAsia="Times New Roman" w:hAnsi="Times New Roman" w:cs="Times New Roman"/>
      <w:szCs w:val="24"/>
      <w:lang w:val="en-US" w:eastAsia="it-IT"/>
    </w:rPr>
  </w:style>
  <w:style w:type="character" w:customStyle="1" w:styleId="BodyTextChar">
    <w:name w:val="Body Text Char"/>
    <w:basedOn w:val="DefaultParagraphFont"/>
    <w:link w:val="BodyText"/>
    <w:uiPriority w:val="1"/>
    <w:rsid w:val="00390923"/>
    <w:rPr>
      <w:rFonts w:ascii="Times New Roman" w:eastAsia="Times New Roman" w:hAnsi="Times New Roman" w:cs="Times New Roman"/>
      <w:szCs w:val="24"/>
      <w:lang w:val="en-US" w:eastAsia="it-IT"/>
    </w:rPr>
  </w:style>
  <w:style w:type="character" w:styleId="FollowedHyperlink">
    <w:name w:val="FollowedHyperlink"/>
    <w:basedOn w:val="DefaultParagraphFont"/>
    <w:uiPriority w:val="99"/>
    <w:semiHidden/>
    <w:unhideWhenUsed/>
    <w:rsid w:val="0017041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3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177512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03697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35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848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173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4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4443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99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9655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489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523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404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9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journals.sagepub.com/doi/abs/10.1177/1362480698002003003" TargetMode="External"/><Relationship Id="rId18" Type="http://schemas.openxmlformats.org/officeDocument/2006/relationships/hyperlink" Target="http://journals.sagepub.com/doi/pdf/10.1177/1362480604044609" TargetMode="External"/><Relationship Id="rId26" Type="http://schemas.openxmlformats.org/officeDocument/2006/relationships/hyperlink" Target="http://journals.sagepub.com/doi/pdf/10.1177/13624806030073007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journals.sagepub.com/doi/abs/10.1177/1741659016639355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idunn.no/tidsskrift_for_strafferett/2015/02/utvisning_som_straff_om_grensesnittet_mellom_strafferett_" TargetMode="External"/><Relationship Id="rId17" Type="http://schemas.openxmlformats.org/officeDocument/2006/relationships/hyperlink" Target="https://tidsskrift.dk/NTfK/article/view/71577" TargetMode="External"/><Relationship Id="rId25" Type="http://schemas.openxmlformats.org/officeDocument/2006/relationships/hyperlink" Target="https://www.crimejusticejournal.com/article/view/172/143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journals.sagepub.com/doi/pdf/10.1177/136248060200600403" TargetMode="External"/><Relationship Id="rId20" Type="http://schemas.openxmlformats.org/officeDocument/2006/relationships/hyperlink" Target="https://www.idunn.no/file/pdf/66927812/territoriell_stigmatisering_og_gutter_som_leker_getto_i_g.pdf" TargetMode="External"/><Relationship Id="rId29" Type="http://schemas.openxmlformats.org/officeDocument/2006/relationships/hyperlink" Target="https://sokogskriv.no/referansestiler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onlinelibrary.wiley.com/doi/10.1111/j.1467-9515.2009.00699.x/pdf" TargetMode="External"/><Relationship Id="rId24" Type="http://schemas.openxmlformats.org/officeDocument/2006/relationships/hyperlink" Target="http://pun.sagepub.com/content/3/2/203.full.pdf+html" TargetMode="External"/><Relationship Id="rId32" Type="http://schemas.openxmlformats.org/officeDocument/2006/relationships/hyperlink" Target="https://sokogskriv.no/referansestiler/harvard.htm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idunn.no/file/pdf/67047776/kriminalitetskontroll_ellersikkerhetspolitikk.pdf" TargetMode="External"/><Relationship Id="rId23" Type="http://schemas.openxmlformats.org/officeDocument/2006/relationships/hyperlink" Target="http://crj.sagepub.com/" TargetMode="External"/><Relationship Id="rId28" Type="http://schemas.openxmlformats.org/officeDocument/2006/relationships/hyperlink" Target="https://sokogskriv.no/kjeldebruk/korleis-skal-ein-referere.html" TargetMode="External"/><Relationship Id="rId10" Type="http://schemas.openxmlformats.org/officeDocument/2006/relationships/hyperlink" Target="http://journals.sagepub.com/doi/pdf/10.1177/0004865815585391" TargetMode="External"/><Relationship Id="rId19" Type="http://schemas.openxmlformats.org/officeDocument/2006/relationships/hyperlink" Target="https://www.jus.uio.no/ikrs/personer/vit/sveinus/NA" TargetMode="External"/><Relationship Id="rId31" Type="http://schemas.openxmlformats.org/officeDocument/2006/relationships/hyperlink" Target="http://www.ub.uio.no/skrive-referere/fag/hum-sam.html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://www.jstor.org/stable/2089427" TargetMode="External"/><Relationship Id="rId14" Type="http://schemas.openxmlformats.org/officeDocument/2006/relationships/hyperlink" Target="https://tidsskrift.dk/NTfK/article/view/71721/103682" TargetMode="External"/><Relationship Id="rId22" Type="http://schemas.openxmlformats.org/officeDocument/2006/relationships/hyperlink" Target="https://journals-sagepub-com.ezproxy.uio.no/doi/full/10.1177/1748895816672909" TargetMode="External"/><Relationship Id="rId27" Type="http://schemas.openxmlformats.org/officeDocument/2006/relationships/hyperlink" Target="https://www.taylorfrancis.com/books/9781135249014" TargetMode="External"/><Relationship Id="rId30" Type="http://schemas.openxmlformats.org/officeDocument/2006/relationships/hyperlink" Target="http://www.uio.no/studier/program/kriminologi/kildehenvisning.html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CCB1BA9365C54B9C3EB9E23C1B2633" ma:contentTypeVersion="10" ma:contentTypeDescription="Opprett et nytt dokument." ma:contentTypeScope="" ma:versionID="acb8c60aec86354464b8986caf38ee22">
  <xsd:schema xmlns:xsd="http://www.w3.org/2001/XMLSchema" xmlns:xs="http://www.w3.org/2001/XMLSchema" xmlns:p="http://schemas.microsoft.com/office/2006/metadata/properties" xmlns:ns3="9de6e283-f6b6-4558-8465-801ca1267013" xmlns:ns4="421202cc-cfcf-450e-a55d-9487af6c1599" targetNamespace="http://schemas.microsoft.com/office/2006/metadata/properties" ma:root="true" ma:fieldsID="16c87e6d1cc31b53e0c57eaa200ae09e" ns3:_="" ns4:_="">
    <xsd:import namespace="9de6e283-f6b6-4558-8465-801ca1267013"/>
    <xsd:import namespace="421202cc-cfcf-450e-a55d-9487af6c15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e6e283-f6b6-4558-8465-801ca12670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1202cc-cfcf-450e-a55d-9487af6c15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3E30B-4204-4154-8CB1-A5EBA7EFF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e6e283-f6b6-4558-8465-801ca1267013"/>
    <ds:schemaRef ds:uri="421202cc-cfcf-450e-a55d-9487af6c15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CA568C-39C2-48C4-89DF-523FBF9E78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CAA98D-828C-4371-9F41-F4C95247166D}">
  <ds:schemaRefs>
    <ds:schemaRef ds:uri="http://purl.org/dc/terms/"/>
    <ds:schemaRef ds:uri="http://schemas.microsoft.com/office/2006/documentManagement/types"/>
    <ds:schemaRef ds:uri="9de6e283-f6b6-4558-8465-801ca1267013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421202cc-cfcf-450e-a55d-9487af6c1599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AE3D601-0603-4C71-89FD-868CB40F1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1718</Words>
  <Characters>9111</Characters>
  <Application>Microsoft Office Word</Application>
  <DocSecurity>0</DocSecurity>
  <Lines>75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helene</dc:creator>
  <cp:lastModifiedBy>Heidi Mork Lomell</cp:lastModifiedBy>
  <cp:revision>2</cp:revision>
  <cp:lastPrinted>2020-03-11T11:04:00Z</cp:lastPrinted>
  <dcterms:created xsi:type="dcterms:W3CDTF">2021-12-16T10:51:00Z</dcterms:created>
  <dcterms:modified xsi:type="dcterms:W3CDTF">2021-12-16T10:51:00Z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0x01010032CCB1BA9365C54B9C3EB9E23C1B2633</vt:lpwstr>
  </property>
</Properties>
</file>