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36291" w14:textId="77777777" w:rsidR="00386D2B" w:rsidRDefault="00000000">
      <w:pPr>
        <w:pStyle w:val="Heading1"/>
      </w:pPr>
      <w:r>
        <w:t>IN4380 – Digital Transformation of Healthcare</w:t>
      </w:r>
    </w:p>
    <w:p w14:paraId="0FBD50AE" w14:textId="39CC1880" w:rsidR="006A638E" w:rsidRDefault="006A638E" w:rsidP="006A638E">
      <w:r>
        <w:t>The exam is approximately 30 minutes long, including the time spent drawing the exam question, deliberating, and giving feedback.</w:t>
      </w:r>
      <w:r w:rsidR="006C11F1">
        <w:t xml:space="preserve"> However,</w:t>
      </w:r>
      <w:r w:rsidR="006C11F1" w:rsidRPr="006C11F1">
        <w:t xml:space="preserve"> this does not include the preparation time before the oral examination itself.</w:t>
      </w:r>
      <w:r w:rsidR="006C11F1">
        <w:t xml:space="preserve"> The exam begins when you enter the examination room, where you will be required to identify yourself with a student ID before randomly selecting an exam question. </w:t>
      </w:r>
      <w:r>
        <w:t xml:space="preserve">After drawing </w:t>
      </w:r>
      <w:r w:rsidR="006C11F1">
        <w:t>the</w:t>
      </w:r>
      <w:r>
        <w:t xml:space="preserve"> exam question, you have about 25 minutes to prepare</w:t>
      </w:r>
      <w:r w:rsidR="006C11F1">
        <w:t xml:space="preserve"> in a separate room</w:t>
      </w:r>
      <w:r>
        <w:t xml:space="preserve">. During this preparation time, all aids and materials are permitted. After 25 minutes, you will be </w:t>
      </w:r>
      <w:r w:rsidR="006C11F1">
        <w:t>summoned,</w:t>
      </w:r>
      <w:r>
        <w:t xml:space="preserve"> and the actual examination will begin. No aids or materials may be brought in at this point, including notes. After approximately 20 minutes of examination, you will be asked to leave the room while the examiners deliberate (&lt; 5 minutes). You will then be brought back in to receive your grade and brief feedback. It will only be possible to ask clarifying questions to a very limited extent, and after about 3 minutes</w:t>
      </w:r>
      <w:r w:rsidR="006C11F1">
        <w:t>,</w:t>
      </w:r>
      <w:r>
        <w:t xml:space="preserve"> you will be asked to leave the room to make space for the next examination.</w:t>
      </w:r>
    </w:p>
    <w:p w14:paraId="6CCCEEF6" w14:textId="77777777" w:rsidR="006A638E" w:rsidRDefault="006A638E" w:rsidP="006A638E"/>
    <w:p w14:paraId="0CF845B6" w14:textId="08AF2ABD" w:rsidR="006A638E" w:rsidRDefault="006A638E" w:rsidP="006A638E">
      <w:r>
        <w:t xml:space="preserve">The exam question you draw will include three sub-questions of different types. At the start of the oral exam, you have 5 minutes to present your answers to the questions. After these 5 minutes, you will be stopped, whether the presentation is finished or not. The remainder of the time will take the form of a dialogue, in which you will be asked questions that take the topic as a starting point but are NOT limited to it. You should therefore expect questions about </w:t>
      </w:r>
      <w:r w:rsidR="006C11F1">
        <w:t xml:space="preserve">ALL </w:t>
      </w:r>
      <w:r>
        <w:t>parts of the syllabus.</w:t>
      </w:r>
    </w:p>
    <w:p w14:paraId="2B9711A3" w14:textId="77777777" w:rsidR="006A638E" w:rsidRDefault="006A638E" w:rsidP="006A638E"/>
    <w:p w14:paraId="4AB27083" w14:textId="5D8C6EBC" w:rsidR="006A638E" w:rsidRPr="006A638E" w:rsidRDefault="006A638E" w:rsidP="006A638E">
      <w:r>
        <w:t>The deliberation is based on your answers, measured against the course’s learning objectives, the Norwegian grading scale, and fundamental principles of learning taxonomy. Good answers are concise, demonstrate attainment of the objectives, and operate at high levels of the learning taxonomy.</w:t>
      </w:r>
    </w:p>
    <w:p w14:paraId="0689144B" w14:textId="0537D9FD" w:rsidR="00386D2B" w:rsidRDefault="00000000">
      <w:pPr>
        <w:pStyle w:val="Heading2"/>
      </w:pPr>
      <w:r>
        <w:t>Oral Exam Questions</w:t>
      </w:r>
    </w:p>
    <w:p w14:paraId="53DC3CE3" w14:textId="78516C9A" w:rsidR="00386D2B" w:rsidRDefault="00000000">
      <w:pPr>
        <w:spacing w:after="120"/>
      </w:pPr>
      <w:r>
        <w:rPr>
          <w:b/>
          <w:bCs/>
          <w:sz w:val="20"/>
          <w:szCs w:val="20"/>
        </w:rPr>
        <w:t xml:space="preserve">Structure: </w:t>
      </w:r>
      <w:r w:rsidR="006C11F1">
        <w:rPr>
          <w:sz w:val="20"/>
          <w:szCs w:val="20"/>
        </w:rPr>
        <w:t>Each</w:t>
      </w:r>
      <w:r>
        <w:rPr>
          <w:sz w:val="20"/>
          <w:szCs w:val="20"/>
        </w:rPr>
        <w:t xml:space="preserve"> question</w:t>
      </w:r>
      <w:r w:rsidR="006C11F1">
        <w:rPr>
          <w:sz w:val="20"/>
          <w:szCs w:val="20"/>
        </w:rPr>
        <w:t xml:space="preserve"> pertains to a particular</w:t>
      </w:r>
      <w:r>
        <w:rPr>
          <w:sz w:val="20"/>
          <w:szCs w:val="20"/>
        </w:rPr>
        <w:t xml:space="preserve"> lecture, each with three sub-questions: one descriptive, one analytical, and one reflective. The descriptive question asks </w:t>
      </w:r>
      <w:r w:rsidR="006C11F1">
        <w:rPr>
          <w:sz w:val="20"/>
          <w:szCs w:val="20"/>
        </w:rPr>
        <w:t>you</w:t>
      </w:r>
      <w:r>
        <w:rPr>
          <w:sz w:val="20"/>
          <w:szCs w:val="20"/>
        </w:rPr>
        <w:t xml:space="preserve"> to account for concepts. The analytical question asks </w:t>
      </w:r>
      <w:r w:rsidR="006C11F1">
        <w:rPr>
          <w:sz w:val="20"/>
          <w:szCs w:val="20"/>
        </w:rPr>
        <w:t>you</w:t>
      </w:r>
      <w:r>
        <w:rPr>
          <w:sz w:val="20"/>
          <w:szCs w:val="20"/>
        </w:rPr>
        <w:t xml:space="preserve"> to apply </w:t>
      </w:r>
      <w:r w:rsidR="006C11F1">
        <w:rPr>
          <w:sz w:val="20"/>
          <w:szCs w:val="20"/>
        </w:rPr>
        <w:t xml:space="preserve">the </w:t>
      </w:r>
      <w:r>
        <w:rPr>
          <w:sz w:val="20"/>
          <w:szCs w:val="20"/>
        </w:rPr>
        <w:t xml:space="preserve">concepts to a Norwegian digital health case. The reflective question asks </w:t>
      </w:r>
      <w:r w:rsidR="006C11F1">
        <w:rPr>
          <w:sz w:val="20"/>
          <w:szCs w:val="20"/>
        </w:rPr>
        <w:t>you</w:t>
      </w:r>
      <w:r>
        <w:rPr>
          <w:sz w:val="20"/>
          <w:szCs w:val="20"/>
        </w:rPr>
        <w:t xml:space="preserve"> to discuss limitations and complementary concepts.</w:t>
      </w:r>
    </w:p>
    <w:p w14:paraId="4318C0C8" w14:textId="77777777" w:rsidR="00386D2B" w:rsidRDefault="00386D2B">
      <w:pPr>
        <w:spacing w:after="2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33"/>
        <w:gridCol w:w="2361"/>
        <w:gridCol w:w="2183"/>
        <w:gridCol w:w="5121"/>
      </w:tblGrid>
      <w:tr w:rsidR="003F2286" w14:paraId="7F1D4F25" w14:textId="77777777" w:rsidTr="003F2286">
        <w:trPr>
          <w:tblHeader/>
        </w:trPr>
        <w:tc>
          <w:tcPr>
            <w:tcW w:w="1133" w:type="dxa"/>
            <w:tcBorders>
              <w:top w:val="single" w:sz="1" w:space="0" w:color="999999"/>
              <w:left w:val="single" w:sz="1" w:space="0" w:color="999999"/>
              <w:bottom w:val="single" w:sz="2" w:space="0" w:color="999999"/>
              <w:right w:val="single" w:sz="1" w:space="0" w:color="999999"/>
            </w:tcBorders>
            <w:shd w:val="clear" w:color="auto" w:fill="1F4E79"/>
          </w:tcPr>
          <w:p w14:paraId="716C0951" w14:textId="16640125" w:rsidR="003F2286" w:rsidRDefault="003F2286" w:rsidP="006C11F1">
            <w:pPr>
              <w:jc w:val="center"/>
              <w:rPr>
                <w:b/>
                <w:bCs/>
                <w:color w:val="FFFFFF"/>
                <w:sz w:val="20"/>
                <w:szCs w:val="20"/>
              </w:rPr>
            </w:pPr>
            <w:r>
              <w:rPr>
                <w:b/>
                <w:bCs/>
                <w:color w:val="FFFFFF"/>
                <w:sz w:val="20"/>
                <w:szCs w:val="20"/>
              </w:rPr>
              <w:t>Question #</w:t>
            </w:r>
          </w:p>
        </w:tc>
        <w:tc>
          <w:tcPr>
            <w:tcW w:w="2361" w:type="dxa"/>
            <w:tcBorders>
              <w:top w:val="single" w:sz="1" w:space="0" w:color="999999"/>
              <w:left w:val="single" w:sz="1" w:space="0" w:color="999999"/>
              <w:bottom w:val="single" w:sz="2" w:space="0" w:color="999999"/>
              <w:right w:val="single" w:sz="1" w:space="0" w:color="999999"/>
            </w:tcBorders>
            <w:shd w:val="clear" w:color="auto" w:fill="1F4E79"/>
            <w:tcMar>
              <w:top w:w="60" w:type="dxa"/>
              <w:left w:w="100" w:type="dxa"/>
              <w:bottom w:w="60" w:type="dxa"/>
              <w:right w:w="100" w:type="dxa"/>
            </w:tcMar>
          </w:tcPr>
          <w:p w14:paraId="27A89D36" w14:textId="04FCCDB3" w:rsidR="003F2286" w:rsidRDefault="003F2286">
            <w:pPr>
              <w:jc w:val="center"/>
            </w:pPr>
            <w:r>
              <w:rPr>
                <w:b/>
                <w:bCs/>
                <w:color w:val="FFFFFF"/>
                <w:sz w:val="20"/>
                <w:szCs w:val="20"/>
              </w:rPr>
              <w:t>Lecture</w:t>
            </w:r>
          </w:p>
        </w:tc>
        <w:tc>
          <w:tcPr>
            <w:tcW w:w="2183" w:type="dxa"/>
            <w:tcBorders>
              <w:top w:val="single" w:sz="1" w:space="0" w:color="999999"/>
              <w:left w:val="single" w:sz="1" w:space="0" w:color="999999"/>
              <w:bottom w:val="single" w:sz="2" w:space="0" w:color="999999"/>
              <w:right w:val="single" w:sz="1" w:space="0" w:color="999999"/>
            </w:tcBorders>
            <w:shd w:val="clear" w:color="auto" w:fill="1F4E79"/>
            <w:tcMar>
              <w:top w:w="60" w:type="dxa"/>
              <w:left w:w="100" w:type="dxa"/>
              <w:bottom w:w="60" w:type="dxa"/>
              <w:right w:w="100" w:type="dxa"/>
            </w:tcMar>
          </w:tcPr>
          <w:p w14:paraId="0AA3F152" w14:textId="77777777" w:rsidR="003F2286" w:rsidRDefault="003F2286">
            <w:pPr>
              <w:jc w:val="center"/>
            </w:pPr>
            <w:r>
              <w:rPr>
                <w:b/>
                <w:bCs/>
                <w:color w:val="FFFFFF"/>
                <w:sz w:val="20"/>
                <w:szCs w:val="20"/>
              </w:rPr>
              <w:t>Main Question</w:t>
            </w:r>
          </w:p>
        </w:tc>
        <w:tc>
          <w:tcPr>
            <w:tcW w:w="5121" w:type="dxa"/>
            <w:tcBorders>
              <w:top w:val="single" w:sz="1" w:space="0" w:color="999999"/>
              <w:left w:val="single" w:sz="1" w:space="0" w:color="999999"/>
              <w:bottom w:val="single" w:sz="2" w:space="0" w:color="999999"/>
              <w:right w:val="single" w:sz="1" w:space="0" w:color="999999"/>
            </w:tcBorders>
            <w:shd w:val="clear" w:color="auto" w:fill="1F4E79"/>
            <w:tcMar>
              <w:top w:w="60" w:type="dxa"/>
              <w:left w:w="100" w:type="dxa"/>
              <w:bottom w:w="60" w:type="dxa"/>
              <w:right w:w="100" w:type="dxa"/>
            </w:tcMar>
          </w:tcPr>
          <w:p w14:paraId="4E6D7BF4" w14:textId="77777777" w:rsidR="003F2286" w:rsidRDefault="003F2286">
            <w:pPr>
              <w:jc w:val="center"/>
            </w:pPr>
            <w:r>
              <w:rPr>
                <w:b/>
                <w:bCs/>
                <w:color w:val="FFFFFF"/>
                <w:sz w:val="20"/>
                <w:szCs w:val="20"/>
              </w:rPr>
              <w:t>Sub-Questions</w:t>
            </w:r>
          </w:p>
        </w:tc>
      </w:tr>
      <w:tr w:rsidR="003F2286" w14:paraId="123857EC"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338995E9" w14:textId="78B3CA01" w:rsidR="003F2286" w:rsidRDefault="003F2286" w:rsidP="006C11F1">
            <w:pPr>
              <w:spacing w:after="60"/>
              <w:jc w:val="center"/>
              <w:rPr>
                <w:b/>
                <w:bCs/>
                <w:sz w:val="18"/>
                <w:szCs w:val="18"/>
              </w:rPr>
            </w:pPr>
            <w:r>
              <w:rPr>
                <w:b/>
                <w:bCs/>
                <w:sz w:val="18"/>
                <w:szCs w:val="18"/>
              </w:rPr>
              <w:t>1</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22723834" w14:textId="58AE5898" w:rsidR="003F2286" w:rsidRDefault="003F2286">
            <w:pPr>
              <w:spacing w:after="60"/>
            </w:pPr>
            <w:r>
              <w:rPr>
                <w:b/>
                <w:bCs/>
                <w:sz w:val="18"/>
                <w:szCs w:val="18"/>
              </w:rPr>
              <w:t>Lecture 1:</w:t>
            </w:r>
          </w:p>
          <w:p w14:paraId="12E2DCD0" w14:textId="77777777" w:rsidR="003F2286" w:rsidRDefault="003F2286">
            <w:pPr>
              <w:spacing w:after="60"/>
            </w:pPr>
            <w:r>
              <w:rPr>
                <w:sz w:val="18"/>
                <w:szCs w:val="18"/>
              </w:rPr>
              <w:t>What is digital health?</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3FBD546" w14:textId="77777777" w:rsidR="003F2286" w:rsidRDefault="003F2286">
            <w:pPr>
              <w:spacing w:after="60"/>
            </w:pPr>
            <w:r>
              <w:rPr>
                <w:sz w:val="18"/>
                <w:szCs w:val="18"/>
              </w:rPr>
              <w:t>What is digital health, and what goals does it pursue in the context of healthcare transformation?</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F31CCE0" w14:textId="77777777" w:rsidR="003F2286" w:rsidRDefault="003F2286">
            <w:pPr>
              <w:spacing w:after="60"/>
            </w:pPr>
            <w:r>
              <w:rPr>
                <w:b/>
                <w:bCs/>
                <w:sz w:val="18"/>
                <w:szCs w:val="18"/>
              </w:rPr>
              <w:t>Descriptive:</w:t>
            </w:r>
          </w:p>
          <w:p w14:paraId="548D7D2C" w14:textId="1501145D" w:rsidR="003F2286" w:rsidRDefault="003F2286">
            <w:pPr>
              <w:spacing w:after="60"/>
            </w:pPr>
            <w:r>
              <w:rPr>
                <w:sz w:val="18"/>
                <w:szCs w:val="18"/>
              </w:rPr>
              <w:t>Account for the concept of digital health by comparing at least two different definitions (e.g., WHO and FDA). What do these definitions emphasize, and how do they differ?</w:t>
            </w:r>
          </w:p>
          <w:p w14:paraId="5307EBFB" w14:textId="77777777" w:rsidR="003F2286" w:rsidRDefault="003F2286">
            <w:pPr>
              <w:spacing w:after="60"/>
            </w:pPr>
            <w:r>
              <w:rPr>
                <w:b/>
                <w:bCs/>
                <w:sz w:val="18"/>
                <w:szCs w:val="18"/>
              </w:rPr>
              <w:t>Analytical:</w:t>
            </w:r>
          </w:p>
          <w:p w14:paraId="71F4E4B5" w14:textId="3876A56D" w:rsidR="003F2286" w:rsidRDefault="003F2286">
            <w:pPr>
              <w:spacing w:after="60"/>
            </w:pPr>
            <w:r>
              <w:rPr>
                <w:sz w:val="18"/>
                <w:szCs w:val="18"/>
              </w:rPr>
              <w:t>Use the concept of digital health to analyze Helsenorge, or another self-selected case, as a digital health initiative. In what ways does it reflect the goals of digital health, such as health equity, patient empowerment, and data solidarity?</w:t>
            </w:r>
          </w:p>
          <w:p w14:paraId="5AF6DC81" w14:textId="77777777" w:rsidR="003F2286" w:rsidRDefault="003F2286">
            <w:pPr>
              <w:spacing w:after="60"/>
            </w:pPr>
            <w:r>
              <w:rPr>
                <w:b/>
                <w:bCs/>
                <w:sz w:val="18"/>
                <w:szCs w:val="18"/>
              </w:rPr>
              <w:t>Reflective:</w:t>
            </w:r>
          </w:p>
          <w:p w14:paraId="4B761828" w14:textId="3AB52263" w:rsidR="003F2286" w:rsidRDefault="003F2286">
            <w:pPr>
              <w:spacing w:after="60"/>
            </w:pPr>
            <w:r>
              <w:rPr>
                <w:sz w:val="18"/>
                <w:szCs w:val="18"/>
              </w:rPr>
              <w:t>Reflect on the limitations of current definitions of digital health when analyzing a concrete initiative like Helsenorge. What complementary concepts (e.g., surveillance capitalism, data colonialism) might offer additional explanatory power?</w:t>
            </w:r>
          </w:p>
        </w:tc>
      </w:tr>
      <w:tr w:rsidR="003F2286" w14:paraId="0EF27F7D"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48816D3E" w14:textId="245983C6" w:rsidR="003F2286" w:rsidRDefault="003F2286" w:rsidP="006C11F1">
            <w:pPr>
              <w:spacing w:after="60"/>
              <w:jc w:val="center"/>
              <w:rPr>
                <w:b/>
                <w:bCs/>
                <w:sz w:val="18"/>
                <w:szCs w:val="18"/>
              </w:rPr>
            </w:pPr>
            <w:r>
              <w:rPr>
                <w:b/>
                <w:bCs/>
                <w:sz w:val="18"/>
                <w:szCs w:val="18"/>
              </w:rPr>
              <w:t>2</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691BA39" w14:textId="4048EB8E" w:rsidR="003F2286" w:rsidRDefault="003F2286">
            <w:pPr>
              <w:spacing w:after="60"/>
            </w:pPr>
            <w:r>
              <w:rPr>
                <w:b/>
                <w:bCs/>
                <w:sz w:val="18"/>
                <w:szCs w:val="18"/>
              </w:rPr>
              <w:t>Lecture 1:</w:t>
            </w:r>
          </w:p>
          <w:p w14:paraId="6FA1ED1A" w14:textId="77777777" w:rsidR="003F2286" w:rsidRDefault="003F2286">
            <w:pPr>
              <w:spacing w:after="60"/>
            </w:pPr>
            <w:r>
              <w:rPr>
                <w:sz w:val="18"/>
                <w:szCs w:val="18"/>
              </w:rPr>
              <w:t>What is digital health?</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6D05E92" w14:textId="77777777" w:rsidR="003F2286" w:rsidRDefault="003F2286">
            <w:pPr>
              <w:spacing w:after="60"/>
            </w:pPr>
            <w:r>
              <w:rPr>
                <w:sz w:val="18"/>
                <w:szCs w:val="18"/>
              </w:rPr>
              <w:t>How does the interplay between digital technologies and health shape the transformation of healthcare?</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2C8F2C9" w14:textId="77777777" w:rsidR="003F2286" w:rsidRDefault="003F2286">
            <w:pPr>
              <w:spacing w:after="60"/>
            </w:pPr>
            <w:r>
              <w:rPr>
                <w:b/>
                <w:bCs/>
                <w:sz w:val="18"/>
                <w:szCs w:val="18"/>
              </w:rPr>
              <w:t>Descriptive:</w:t>
            </w:r>
          </w:p>
          <w:p w14:paraId="6216EA80" w14:textId="60FDA5F6" w:rsidR="003F2286" w:rsidRDefault="003F2286">
            <w:pPr>
              <w:spacing w:after="60"/>
            </w:pPr>
            <w:r>
              <w:rPr>
                <w:sz w:val="18"/>
                <w:szCs w:val="18"/>
              </w:rPr>
              <w:t>Describe the concept of Health 4.0 and the four waves of digital health, including how they relate to developments in medicine and technology (e.g., Web 1.0–4.0).</w:t>
            </w:r>
          </w:p>
          <w:p w14:paraId="242F1668" w14:textId="77777777" w:rsidR="003F2286" w:rsidRDefault="003F2286">
            <w:pPr>
              <w:spacing w:after="60"/>
            </w:pPr>
            <w:r>
              <w:rPr>
                <w:b/>
                <w:bCs/>
                <w:sz w:val="18"/>
                <w:szCs w:val="18"/>
              </w:rPr>
              <w:t>Analytical:</w:t>
            </w:r>
          </w:p>
          <w:p w14:paraId="3D7B4875" w14:textId="56539432" w:rsidR="003F2286" w:rsidRDefault="003F2286">
            <w:pPr>
              <w:spacing w:after="60"/>
            </w:pPr>
            <w:r>
              <w:rPr>
                <w:sz w:val="18"/>
                <w:szCs w:val="18"/>
              </w:rPr>
              <w:t>Using the Health 4.0 framework, analyze E-resept (the Norwegian e-prescription system), or another self-selected case, as an example of digital health transformation. Where does it fit within the four waves, and what transformative potential does it represent?</w:t>
            </w:r>
          </w:p>
          <w:p w14:paraId="3D977E94" w14:textId="77777777" w:rsidR="003F2286" w:rsidRDefault="003F2286">
            <w:pPr>
              <w:spacing w:after="60"/>
            </w:pPr>
            <w:r>
              <w:rPr>
                <w:b/>
                <w:bCs/>
                <w:sz w:val="18"/>
                <w:szCs w:val="18"/>
              </w:rPr>
              <w:t>Reflective:</w:t>
            </w:r>
          </w:p>
          <w:p w14:paraId="77DFD7F1" w14:textId="77777777" w:rsidR="003F2286" w:rsidRDefault="003F2286">
            <w:pPr>
              <w:spacing w:after="60"/>
            </w:pPr>
            <w:r>
              <w:rPr>
                <w:sz w:val="18"/>
                <w:szCs w:val="18"/>
              </w:rPr>
              <w:lastRenderedPageBreak/>
              <w:t>Discuss the limitations of the Health 4.0 framework in capturing the challenges of digital health transformation, such as competing stakeholder interests, trust, and workflow alignment. What other concepts from the course literature could complement the framework?</w:t>
            </w:r>
          </w:p>
        </w:tc>
      </w:tr>
      <w:tr w:rsidR="003F2286" w14:paraId="0A0B5A8E"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0B3BF773" w14:textId="1920FCB4" w:rsidR="003F2286" w:rsidRDefault="003F2286" w:rsidP="006C11F1">
            <w:pPr>
              <w:spacing w:after="60"/>
              <w:jc w:val="center"/>
              <w:rPr>
                <w:b/>
                <w:bCs/>
                <w:sz w:val="18"/>
                <w:szCs w:val="18"/>
              </w:rPr>
            </w:pPr>
            <w:r>
              <w:rPr>
                <w:b/>
                <w:bCs/>
                <w:sz w:val="18"/>
                <w:szCs w:val="18"/>
              </w:rPr>
              <w:lastRenderedPageBreak/>
              <w:t>3</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811939D" w14:textId="2848C861" w:rsidR="003F2286" w:rsidRDefault="003F2286">
            <w:pPr>
              <w:spacing w:after="60"/>
            </w:pPr>
            <w:r>
              <w:rPr>
                <w:b/>
                <w:bCs/>
                <w:sz w:val="18"/>
                <w:szCs w:val="18"/>
              </w:rPr>
              <w:t>Lecture 2:</w:t>
            </w:r>
          </w:p>
          <w:p w14:paraId="2558A02A" w14:textId="77777777" w:rsidR="003F2286" w:rsidRDefault="003F2286">
            <w:pPr>
              <w:spacing w:after="60"/>
            </w:pPr>
            <w:r>
              <w:rPr>
                <w:sz w:val="18"/>
                <w:szCs w:val="18"/>
              </w:rPr>
              <w:t>Political economy of innovation &amp; governance and legal system</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6672A1B2" w14:textId="77777777" w:rsidR="003F2286" w:rsidRDefault="003F2286">
            <w:pPr>
              <w:spacing w:after="60"/>
            </w:pPr>
            <w:r>
              <w:rPr>
                <w:sz w:val="18"/>
                <w:szCs w:val="18"/>
              </w:rPr>
              <w:t>How do funding mechanisms influence the digital transformation of healthcare?</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6B21782" w14:textId="77777777" w:rsidR="003F2286" w:rsidRDefault="003F2286">
            <w:pPr>
              <w:spacing w:after="60"/>
            </w:pPr>
            <w:r>
              <w:rPr>
                <w:b/>
                <w:bCs/>
                <w:sz w:val="18"/>
                <w:szCs w:val="18"/>
              </w:rPr>
              <w:t>Descriptive:</w:t>
            </w:r>
          </w:p>
          <w:p w14:paraId="093CBB02" w14:textId="77777777" w:rsidR="003F2286" w:rsidRDefault="003F2286">
            <w:pPr>
              <w:spacing w:after="60"/>
            </w:pPr>
            <w:r>
              <w:rPr>
                <w:sz w:val="18"/>
                <w:szCs w:val="18"/>
              </w:rPr>
              <w:t>Account for the three main healthcare funding methods (cost-based reimbursement, global budgets, and activity-based funding) and explain the role of Diagnosis Related Groups (DRGs) in the Norwegian healthcare system.</w:t>
            </w:r>
          </w:p>
          <w:p w14:paraId="79DEFAF6" w14:textId="77777777" w:rsidR="003F2286" w:rsidRDefault="003F2286">
            <w:pPr>
              <w:spacing w:after="60"/>
            </w:pPr>
            <w:r>
              <w:rPr>
                <w:b/>
                <w:bCs/>
                <w:sz w:val="18"/>
                <w:szCs w:val="18"/>
              </w:rPr>
              <w:t>Analytical:</w:t>
            </w:r>
          </w:p>
          <w:p w14:paraId="7A4EBB41" w14:textId="6946EB0C" w:rsidR="003F2286" w:rsidRDefault="003F2286">
            <w:pPr>
              <w:spacing w:after="60"/>
            </w:pPr>
            <w:r>
              <w:rPr>
                <w:sz w:val="18"/>
                <w:szCs w:val="18"/>
              </w:rPr>
              <w:t>Analyze how DRG-based activity-based funding in Norway may create an innovation-funding mismatch for digital health initiatives such as digital hjemmeoppfølging (digital home care) or telemedicine services.</w:t>
            </w:r>
          </w:p>
          <w:p w14:paraId="3972B19D" w14:textId="77777777" w:rsidR="003F2286" w:rsidRDefault="003F2286">
            <w:pPr>
              <w:spacing w:after="60"/>
            </w:pPr>
            <w:r>
              <w:rPr>
                <w:b/>
                <w:bCs/>
                <w:sz w:val="18"/>
                <w:szCs w:val="18"/>
              </w:rPr>
              <w:t>Reflective:</w:t>
            </w:r>
          </w:p>
          <w:p w14:paraId="00149766" w14:textId="77772D55" w:rsidR="003F2286" w:rsidRDefault="003F2286">
            <w:pPr>
              <w:spacing w:after="60"/>
            </w:pPr>
            <w:r>
              <w:rPr>
                <w:sz w:val="18"/>
                <w:szCs w:val="18"/>
              </w:rPr>
              <w:t>Reflect on the limitations of analyzing digital health solely through funding mechanisms. How might complementary concepts, such as value-based healthcare or the European Health Data Space (EHDS), provide additional explanatory power?</w:t>
            </w:r>
          </w:p>
        </w:tc>
      </w:tr>
      <w:tr w:rsidR="003F2286" w14:paraId="6B2B7BEC"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4802A439" w14:textId="218B3A98" w:rsidR="003F2286" w:rsidRDefault="003F2286" w:rsidP="006C11F1">
            <w:pPr>
              <w:spacing w:after="60"/>
              <w:jc w:val="center"/>
              <w:rPr>
                <w:b/>
                <w:bCs/>
                <w:sz w:val="18"/>
                <w:szCs w:val="18"/>
              </w:rPr>
            </w:pPr>
            <w:r>
              <w:rPr>
                <w:b/>
                <w:bCs/>
                <w:sz w:val="18"/>
                <w:szCs w:val="18"/>
              </w:rPr>
              <w:t>4</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09DB1C8" w14:textId="1690B1D3" w:rsidR="003F2286" w:rsidRDefault="003F2286">
            <w:pPr>
              <w:spacing w:after="60"/>
            </w:pPr>
            <w:r>
              <w:rPr>
                <w:b/>
                <w:bCs/>
                <w:sz w:val="18"/>
                <w:szCs w:val="18"/>
              </w:rPr>
              <w:t>Lecture 2:</w:t>
            </w:r>
          </w:p>
          <w:p w14:paraId="6CBA2856" w14:textId="77777777" w:rsidR="003F2286" w:rsidRDefault="003F2286">
            <w:pPr>
              <w:spacing w:after="60"/>
            </w:pPr>
            <w:r>
              <w:rPr>
                <w:sz w:val="18"/>
                <w:szCs w:val="18"/>
              </w:rPr>
              <w:t>Political economy of innovation &amp; governance and legal system</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6C70B9A1" w14:textId="77777777" w:rsidR="003F2286" w:rsidRDefault="003F2286">
            <w:pPr>
              <w:spacing w:after="60"/>
            </w:pPr>
            <w:r>
              <w:rPr>
                <w:sz w:val="18"/>
                <w:szCs w:val="18"/>
              </w:rPr>
              <w:t>What role do contextual factors play in the adaptiveness of healthcare systems to digital transformation?</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B8E52C5" w14:textId="77777777" w:rsidR="003F2286" w:rsidRDefault="003F2286">
            <w:pPr>
              <w:spacing w:after="60"/>
            </w:pPr>
            <w:r>
              <w:rPr>
                <w:b/>
                <w:bCs/>
                <w:sz w:val="18"/>
                <w:szCs w:val="18"/>
              </w:rPr>
              <w:t>Descriptive:</w:t>
            </w:r>
          </w:p>
          <w:p w14:paraId="5E0A1E04" w14:textId="2C0300C8" w:rsidR="003F2286" w:rsidRDefault="003F2286">
            <w:pPr>
              <w:spacing w:after="60"/>
            </w:pPr>
            <w:r>
              <w:rPr>
                <w:sz w:val="18"/>
                <w:szCs w:val="18"/>
              </w:rPr>
              <w:t>Describe the six key Health 4.0 contextual factors: human capital, social capital, ICT, financial resources, legal regulations, and governance.</w:t>
            </w:r>
          </w:p>
          <w:p w14:paraId="452E601C" w14:textId="77777777" w:rsidR="003F2286" w:rsidRDefault="003F2286">
            <w:pPr>
              <w:spacing w:after="60"/>
            </w:pPr>
            <w:r>
              <w:rPr>
                <w:b/>
                <w:bCs/>
                <w:sz w:val="18"/>
                <w:szCs w:val="18"/>
              </w:rPr>
              <w:t>Analytical:</w:t>
            </w:r>
          </w:p>
          <w:p w14:paraId="1F29F827" w14:textId="77777777" w:rsidR="003F2286" w:rsidRDefault="003F2286">
            <w:pPr>
              <w:spacing w:after="60"/>
            </w:pPr>
            <w:r>
              <w:rPr>
                <w:sz w:val="18"/>
                <w:szCs w:val="18"/>
              </w:rPr>
              <w:t>Choose a Norwegian digital health project (e.g., Kjernejournal or Helsenorge) and analyze how at least three of the Health 4.0 contextual factors enable or constrain its development and adoption.</w:t>
            </w:r>
          </w:p>
          <w:p w14:paraId="2821ABD0" w14:textId="77777777" w:rsidR="003F2286" w:rsidRDefault="003F2286">
            <w:pPr>
              <w:spacing w:after="60"/>
            </w:pPr>
            <w:r>
              <w:rPr>
                <w:b/>
                <w:bCs/>
                <w:sz w:val="18"/>
                <w:szCs w:val="18"/>
              </w:rPr>
              <w:t>Reflective:</w:t>
            </w:r>
          </w:p>
          <w:p w14:paraId="2EC91485" w14:textId="6C5D74FE" w:rsidR="003F2286" w:rsidRDefault="003F2286">
            <w:pPr>
              <w:spacing w:after="60"/>
            </w:pPr>
            <w:r>
              <w:rPr>
                <w:sz w:val="18"/>
                <w:szCs w:val="18"/>
              </w:rPr>
              <w:t>Reflect on the limitations of the Health 4.0 contextual factors as an analytical framework. What aspects of digital health governance does it miss, and what other frameworks or concepts from the course could complement it (e.g., the Technology Acceptance Model and the Norwegian eHealth strategy)?</w:t>
            </w:r>
          </w:p>
        </w:tc>
      </w:tr>
      <w:tr w:rsidR="003F2286" w14:paraId="7616CD3C"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78B1FB59" w14:textId="75538B58" w:rsidR="003F2286" w:rsidRDefault="003F2286" w:rsidP="006C11F1">
            <w:pPr>
              <w:spacing w:after="60"/>
              <w:jc w:val="center"/>
              <w:rPr>
                <w:b/>
                <w:bCs/>
                <w:sz w:val="18"/>
                <w:szCs w:val="18"/>
              </w:rPr>
            </w:pPr>
            <w:r>
              <w:rPr>
                <w:b/>
                <w:bCs/>
                <w:sz w:val="18"/>
                <w:szCs w:val="18"/>
              </w:rPr>
              <w:t>5</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E3DFEB2" w14:textId="2862FDDE" w:rsidR="003F2286" w:rsidRDefault="003F2286">
            <w:pPr>
              <w:spacing w:after="60"/>
            </w:pPr>
            <w:r>
              <w:rPr>
                <w:b/>
                <w:bCs/>
                <w:sz w:val="18"/>
                <w:szCs w:val="18"/>
              </w:rPr>
              <w:t>Lecture 3:</w:t>
            </w:r>
          </w:p>
          <w:p w14:paraId="2B60FD82" w14:textId="77777777" w:rsidR="003F2286" w:rsidRDefault="003F2286">
            <w:pPr>
              <w:spacing w:after="60"/>
            </w:pPr>
            <w:r>
              <w:rPr>
                <w:sz w:val="18"/>
                <w:szCs w:val="18"/>
              </w:rPr>
              <w:t>Digital infrastructure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2CF4BF86" w14:textId="77777777" w:rsidR="003F2286" w:rsidRDefault="003F2286">
            <w:pPr>
              <w:spacing w:after="60"/>
            </w:pPr>
            <w:r>
              <w:rPr>
                <w:sz w:val="18"/>
                <w:szCs w:val="18"/>
              </w:rPr>
              <w:t>What are digital infrastructures in healthcare, and why are they important?</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464509F" w14:textId="77777777" w:rsidR="003F2286" w:rsidRDefault="003F2286">
            <w:pPr>
              <w:spacing w:after="60"/>
            </w:pPr>
            <w:r>
              <w:rPr>
                <w:b/>
                <w:bCs/>
                <w:sz w:val="18"/>
                <w:szCs w:val="18"/>
              </w:rPr>
              <w:t>Descriptive:</w:t>
            </w:r>
          </w:p>
          <w:p w14:paraId="5775AE8A" w14:textId="3D8EF4CA" w:rsidR="003F2286" w:rsidRDefault="003F2286">
            <w:pPr>
              <w:spacing w:after="60"/>
            </w:pPr>
            <w:r>
              <w:rPr>
                <w:sz w:val="18"/>
                <w:szCs w:val="18"/>
              </w:rPr>
              <w:t>Define digital infrastructures and explain their key characteristics: shared, open, heterogeneous, evolving, standardized, and installed base. How do digital infrastructures differ from information systems?</w:t>
            </w:r>
          </w:p>
          <w:p w14:paraId="58B5C89C" w14:textId="77777777" w:rsidR="003F2286" w:rsidRDefault="003F2286">
            <w:pPr>
              <w:spacing w:after="60"/>
            </w:pPr>
            <w:r>
              <w:rPr>
                <w:b/>
                <w:bCs/>
                <w:sz w:val="18"/>
                <w:szCs w:val="18"/>
              </w:rPr>
              <w:t>Analytical:</w:t>
            </w:r>
          </w:p>
          <w:p w14:paraId="50DDF8C4" w14:textId="557655A0" w:rsidR="003F2286" w:rsidRDefault="003F2286">
            <w:pPr>
              <w:spacing w:after="60"/>
            </w:pPr>
            <w:r>
              <w:rPr>
                <w:sz w:val="18"/>
                <w:szCs w:val="18"/>
              </w:rPr>
              <w:t>Use the concept of digital infrastructure to analyze Helsenorge or another self-selected case. What constitutes its installed base, and how has it evolved over time (e.g., from health information to data exchange to structured forms)?</w:t>
            </w:r>
          </w:p>
          <w:p w14:paraId="6E9D46D9" w14:textId="77777777" w:rsidR="003F2286" w:rsidRDefault="003F2286">
            <w:pPr>
              <w:spacing w:after="60"/>
            </w:pPr>
            <w:r>
              <w:rPr>
                <w:b/>
                <w:bCs/>
                <w:sz w:val="18"/>
                <w:szCs w:val="18"/>
              </w:rPr>
              <w:t>Reflective:</w:t>
            </w:r>
          </w:p>
          <w:p w14:paraId="22B3F642" w14:textId="26A01931" w:rsidR="003F2286" w:rsidRDefault="003F2286">
            <w:pPr>
              <w:spacing w:after="60"/>
            </w:pPr>
            <w:r>
              <w:rPr>
                <w:sz w:val="18"/>
                <w:szCs w:val="18"/>
              </w:rPr>
              <w:t>Discuss the limitations of the digital infrastructure perspective when accounting for the challenges of growing, e.g., Helsenorge. What complementary concepts (e.g., cultivation, bootstrapping, critical mass) might help explain the challenges more fully?</w:t>
            </w:r>
          </w:p>
        </w:tc>
      </w:tr>
      <w:tr w:rsidR="003F2286" w14:paraId="7DDABE98"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47D7B4BB" w14:textId="21159CAA" w:rsidR="003F2286" w:rsidRDefault="003F2286" w:rsidP="006C11F1">
            <w:pPr>
              <w:spacing w:after="60"/>
              <w:jc w:val="center"/>
              <w:rPr>
                <w:b/>
                <w:bCs/>
                <w:sz w:val="18"/>
                <w:szCs w:val="18"/>
              </w:rPr>
            </w:pPr>
            <w:r>
              <w:rPr>
                <w:b/>
                <w:bCs/>
                <w:sz w:val="18"/>
                <w:szCs w:val="18"/>
              </w:rPr>
              <w:t>6</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63CC7B7E" w14:textId="5F046D08" w:rsidR="003F2286" w:rsidRDefault="003F2286">
            <w:pPr>
              <w:spacing w:after="60"/>
            </w:pPr>
            <w:r>
              <w:rPr>
                <w:b/>
                <w:bCs/>
                <w:sz w:val="18"/>
                <w:szCs w:val="18"/>
              </w:rPr>
              <w:t>Lecture 3:</w:t>
            </w:r>
          </w:p>
          <w:p w14:paraId="36AA84FD" w14:textId="77777777" w:rsidR="003F2286" w:rsidRDefault="003F2286">
            <w:pPr>
              <w:spacing w:after="60"/>
            </w:pPr>
            <w:r>
              <w:rPr>
                <w:sz w:val="18"/>
                <w:szCs w:val="18"/>
              </w:rPr>
              <w:t>Digital infrastructure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F4CC4A8" w14:textId="77777777" w:rsidR="003F2286" w:rsidRDefault="003F2286">
            <w:pPr>
              <w:spacing w:after="60"/>
            </w:pPr>
            <w:r>
              <w:rPr>
                <w:sz w:val="18"/>
                <w:szCs w:val="18"/>
              </w:rPr>
              <w:t>How can we understand and manage the tensions that arise in growing digital health infrastructures?</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F21400A" w14:textId="77777777" w:rsidR="003F2286" w:rsidRDefault="003F2286">
            <w:pPr>
              <w:spacing w:after="60"/>
            </w:pPr>
            <w:r>
              <w:rPr>
                <w:b/>
                <w:bCs/>
                <w:sz w:val="18"/>
                <w:szCs w:val="18"/>
              </w:rPr>
              <w:t>Descriptive:</w:t>
            </w:r>
          </w:p>
          <w:p w14:paraId="49A2A5C3" w14:textId="66F3425E" w:rsidR="003F2286" w:rsidRDefault="003F2286">
            <w:pPr>
              <w:spacing w:after="60"/>
            </w:pPr>
            <w:r>
              <w:rPr>
                <w:sz w:val="18"/>
                <w:szCs w:val="18"/>
              </w:rPr>
              <w:t xml:space="preserve">Account for the three basic tensions in digital health infrastructures: time (short-term vs. long-term), scale (global </w:t>
            </w:r>
            <w:r>
              <w:rPr>
                <w:sz w:val="18"/>
                <w:szCs w:val="18"/>
              </w:rPr>
              <w:lastRenderedPageBreak/>
              <w:t>interoperability vs. local optimization), and agency (planned vs. emergent change).</w:t>
            </w:r>
          </w:p>
          <w:p w14:paraId="7FBDF36A" w14:textId="77777777" w:rsidR="003F2286" w:rsidRDefault="003F2286">
            <w:pPr>
              <w:spacing w:after="60"/>
            </w:pPr>
            <w:r>
              <w:rPr>
                <w:b/>
                <w:bCs/>
                <w:sz w:val="18"/>
                <w:szCs w:val="18"/>
              </w:rPr>
              <w:t>Analytical:</w:t>
            </w:r>
          </w:p>
          <w:p w14:paraId="353037F3" w14:textId="5F29B389" w:rsidR="003F2286" w:rsidRDefault="003F2286">
            <w:pPr>
              <w:spacing w:after="60"/>
            </w:pPr>
            <w:r>
              <w:rPr>
                <w:sz w:val="18"/>
                <w:szCs w:val="18"/>
              </w:rPr>
              <w:t>Apply the three tensions to the case of the Norwegian e-prescription system (E-resept), the Helse Sør-Øst Digital Renewal programme, or another self-selected case. How do these tensions manifest in practice?</w:t>
            </w:r>
          </w:p>
          <w:p w14:paraId="15DF244C" w14:textId="77777777" w:rsidR="003F2286" w:rsidRDefault="003F2286">
            <w:pPr>
              <w:spacing w:after="60"/>
            </w:pPr>
            <w:r>
              <w:rPr>
                <w:b/>
                <w:bCs/>
                <w:sz w:val="18"/>
                <w:szCs w:val="18"/>
              </w:rPr>
              <w:t>Reflective:</w:t>
            </w:r>
          </w:p>
          <w:p w14:paraId="2C8021DF" w14:textId="0AC8E950" w:rsidR="003F2286" w:rsidRDefault="003F2286">
            <w:pPr>
              <w:spacing w:after="60"/>
            </w:pPr>
            <w:r>
              <w:rPr>
                <w:sz w:val="18"/>
                <w:szCs w:val="18"/>
              </w:rPr>
              <w:t>Reflect on the proposed solution of governing stable elements top-down and unstable elements bottom-up. What are the limitations of this approach, and what other strategies (e.g., bootstrapping and modular implementation) from the course literature might offer complementary insights?</w:t>
            </w:r>
          </w:p>
        </w:tc>
      </w:tr>
      <w:tr w:rsidR="003F2286" w14:paraId="3895A4B4"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7F076CF8" w14:textId="2F16A561" w:rsidR="003F2286" w:rsidRDefault="003F2286" w:rsidP="006C11F1">
            <w:pPr>
              <w:spacing w:after="60"/>
              <w:jc w:val="center"/>
              <w:rPr>
                <w:b/>
                <w:bCs/>
                <w:sz w:val="18"/>
                <w:szCs w:val="18"/>
              </w:rPr>
            </w:pPr>
            <w:r>
              <w:rPr>
                <w:b/>
                <w:bCs/>
                <w:sz w:val="18"/>
                <w:szCs w:val="18"/>
              </w:rPr>
              <w:lastRenderedPageBreak/>
              <w:t>7</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C915FDD" w14:textId="77777777" w:rsidR="003F2286" w:rsidRDefault="005C57A3">
            <w:pPr>
              <w:spacing w:after="60"/>
              <w:rPr>
                <w:sz w:val="18"/>
                <w:szCs w:val="18"/>
                <w:lang w:val="nb-NO"/>
              </w:rPr>
            </w:pPr>
            <w:r>
              <w:rPr>
                <w:b/>
                <w:bCs/>
                <w:sz w:val="18"/>
                <w:szCs w:val="18"/>
                <w:lang w:val="nb-NO"/>
              </w:rPr>
              <w:t>Lecture 4:</w:t>
            </w:r>
          </w:p>
          <w:p w14:paraId="3AACA3E8" w14:textId="7F8203FD" w:rsidR="005C57A3" w:rsidRPr="005C57A3" w:rsidRDefault="005C57A3">
            <w:pPr>
              <w:spacing w:after="60"/>
              <w:rPr>
                <w:sz w:val="18"/>
                <w:szCs w:val="18"/>
                <w:lang w:val="nb-NO"/>
              </w:rPr>
            </w:pPr>
            <w:r>
              <w:rPr>
                <w:sz w:val="18"/>
                <w:szCs w:val="18"/>
                <w:lang w:val="nb-NO"/>
              </w:rPr>
              <w:t>Primary healthcare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C18BF8B" w14:textId="2A866B7E" w:rsidR="003F2286" w:rsidRPr="005C57A3" w:rsidRDefault="005C57A3">
            <w:pPr>
              <w:spacing w:after="60"/>
              <w:rPr>
                <w:sz w:val="18"/>
                <w:szCs w:val="18"/>
              </w:rPr>
            </w:pPr>
            <w:r w:rsidRPr="00C26FE3">
              <w:rPr>
                <w:rFonts w:eastAsia="Times New Roman"/>
                <w:sz w:val="18"/>
                <w:szCs w:val="18"/>
                <w:lang w:eastAsia="da-DK"/>
              </w:rPr>
              <w:t xml:space="preserve">How has the digitalization of primary healthcare in Norway evolved, and what does this mean for the role of the </w:t>
            </w:r>
            <w:r>
              <w:rPr>
                <w:rFonts w:eastAsia="Times New Roman"/>
                <w:sz w:val="18"/>
                <w:szCs w:val="18"/>
                <w:lang w:val="nb-NO" w:eastAsia="da-DK"/>
              </w:rPr>
              <w:t>digital infrastructure including E</w:t>
            </w:r>
            <w:r w:rsidR="00A47060">
              <w:rPr>
                <w:rFonts w:eastAsia="Times New Roman"/>
                <w:sz w:val="18"/>
                <w:szCs w:val="18"/>
                <w:lang w:val="nb-NO" w:eastAsia="da-DK"/>
              </w:rPr>
              <w:t xml:space="preserve">lectronic </w:t>
            </w:r>
            <w:r>
              <w:rPr>
                <w:rFonts w:eastAsia="Times New Roman"/>
                <w:sz w:val="18"/>
                <w:szCs w:val="18"/>
                <w:lang w:val="nb-NO" w:eastAsia="da-DK"/>
              </w:rPr>
              <w:t>P</w:t>
            </w:r>
            <w:r w:rsidR="00A47060">
              <w:rPr>
                <w:rFonts w:eastAsia="Times New Roman"/>
                <w:sz w:val="18"/>
                <w:szCs w:val="18"/>
                <w:lang w:val="nb-NO" w:eastAsia="da-DK"/>
              </w:rPr>
              <w:t xml:space="preserve">atient </w:t>
            </w:r>
            <w:r>
              <w:rPr>
                <w:rFonts w:eastAsia="Times New Roman"/>
                <w:sz w:val="18"/>
                <w:szCs w:val="18"/>
                <w:lang w:val="nb-NO" w:eastAsia="da-DK"/>
              </w:rPr>
              <w:t>R</w:t>
            </w:r>
            <w:r w:rsidR="00A47060">
              <w:rPr>
                <w:rFonts w:eastAsia="Times New Roman"/>
                <w:sz w:val="18"/>
                <w:szCs w:val="18"/>
                <w:lang w:val="nb-NO" w:eastAsia="da-DK"/>
              </w:rPr>
              <w:t>ecords (EPRs)</w:t>
            </w:r>
            <w:r w:rsidRPr="00C26FE3">
              <w:rPr>
                <w:rFonts w:eastAsia="Times New Roman"/>
                <w:sz w:val="18"/>
                <w:szCs w:val="18"/>
                <w:lang w:eastAsia="da-DK"/>
              </w:rPr>
              <w:t>?</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BF9FB35" w14:textId="77777777" w:rsidR="005C57A3" w:rsidRPr="00A47060" w:rsidRDefault="005C57A3">
            <w:pPr>
              <w:spacing w:after="60"/>
              <w:rPr>
                <w:rFonts w:eastAsia="Times New Roman"/>
                <w:sz w:val="18"/>
                <w:szCs w:val="18"/>
                <w:lang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358597BD" w14:textId="77777777" w:rsidR="005C57A3" w:rsidRPr="00A47060" w:rsidRDefault="005C57A3">
            <w:pPr>
              <w:spacing w:after="60"/>
              <w:rPr>
                <w:rFonts w:eastAsia="Times New Roman"/>
                <w:sz w:val="18"/>
                <w:szCs w:val="18"/>
                <w:lang w:eastAsia="da-DK"/>
              </w:rPr>
            </w:pPr>
            <w:r w:rsidRPr="00C26FE3">
              <w:rPr>
                <w:rFonts w:eastAsia="Times New Roman"/>
                <w:sz w:val="18"/>
                <w:szCs w:val="18"/>
                <w:lang w:eastAsia="da-DK"/>
              </w:rPr>
              <w:t xml:space="preserve">Explain the main characteristics of digitalization in Norwegian primary healthcare, including EPR systems, message exchange, and the shift from paper-based work to digital collaboration. </w:t>
            </w:r>
          </w:p>
          <w:p w14:paraId="7CB8635C" w14:textId="77777777" w:rsidR="005C57A3" w:rsidRPr="00A47060" w:rsidRDefault="005C57A3">
            <w:pPr>
              <w:spacing w:after="60"/>
              <w:rPr>
                <w:rFonts w:eastAsia="Times New Roman"/>
                <w:sz w:val="18"/>
                <w:szCs w:val="18"/>
                <w:lang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1B81614B" w14:textId="4D7E2E05" w:rsidR="005C57A3" w:rsidRPr="00A47060" w:rsidRDefault="005C57A3">
            <w:pPr>
              <w:spacing w:after="60"/>
              <w:rPr>
                <w:rFonts w:eastAsia="Times New Roman"/>
                <w:sz w:val="18"/>
                <w:szCs w:val="18"/>
                <w:lang w:eastAsia="da-DK"/>
              </w:rPr>
            </w:pPr>
            <w:r w:rsidRPr="00C26FE3">
              <w:rPr>
                <w:rFonts w:eastAsia="Times New Roman"/>
                <w:sz w:val="18"/>
                <w:szCs w:val="18"/>
                <w:lang w:eastAsia="da-DK"/>
              </w:rPr>
              <w:t>Use the concept of information infrastructure to analyze one Norwegian project, such as Helsenorge, e-resept, Kjernejournal, or a municipal EPR initiative.</w:t>
            </w:r>
          </w:p>
          <w:p w14:paraId="5608E919" w14:textId="77777777" w:rsidR="005C57A3" w:rsidRPr="00A47060" w:rsidRDefault="005C57A3">
            <w:pPr>
              <w:spacing w:after="60"/>
              <w:rPr>
                <w:rFonts w:eastAsia="Times New Roman"/>
                <w:sz w:val="18"/>
                <w:szCs w:val="18"/>
                <w:lang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2C78FD2E" w14:textId="48C8AFB1" w:rsidR="003F2286" w:rsidRPr="005C57A3" w:rsidRDefault="005C57A3">
            <w:pPr>
              <w:spacing w:after="60"/>
              <w:rPr>
                <w:b/>
                <w:bCs/>
                <w:sz w:val="18"/>
                <w:szCs w:val="18"/>
              </w:rPr>
            </w:pPr>
            <w:r w:rsidRPr="00C26FE3">
              <w:rPr>
                <w:rFonts w:eastAsia="Times New Roman"/>
                <w:sz w:val="18"/>
                <w:szCs w:val="18"/>
                <w:lang w:eastAsia="da-DK"/>
              </w:rPr>
              <w:t>What does the concept of information infrastructure explain well here, and what does it fail to capture about local work practices, organizational fragmentation, or unequal benefits?</w:t>
            </w:r>
          </w:p>
        </w:tc>
      </w:tr>
      <w:tr w:rsidR="003F2286" w14:paraId="5AD6DF37"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381ABA6E" w14:textId="12D3398E" w:rsidR="003F2286" w:rsidRDefault="003F2286" w:rsidP="006C11F1">
            <w:pPr>
              <w:spacing w:after="60"/>
              <w:jc w:val="center"/>
              <w:rPr>
                <w:b/>
                <w:bCs/>
                <w:sz w:val="18"/>
                <w:szCs w:val="18"/>
              </w:rPr>
            </w:pPr>
            <w:r>
              <w:rPr>
                <w:b/>
                <w:bCs/>
                <w:sz w:val="18"/>
                <w:szCs w:val="18"/>
              </w:rPr>
              <w:t>8</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48280FC" w14:textId="77777777" w:rsidR="003F2286" w:rsidRDefault="005C57A3">
            <w:pPr>
              <w:spacing w:after="60"/>
              <w:rPr>
                <w:b/>
                <w:bCs/>
                <w:sz w:val="18"/>
                <w:szCs w:val="18"/>
                <w:lang w:val="nb-NO"/>
              </w:rPr>
            </w:pPr>
            <w:r>
              <w:rPr>
                <w:b/>
                <w:bCs/>
                <w:sz w:val="18"/>
                <w:szCs w:val="18"/>
                <w:lang w:val="nb-NO"/>
              </w:rPr>
              <w:t>Lecture 4:</w:t>
            </w:r>
          </w:p>
          <w:p w14:paraId="1528A470" w14:textId="41B1FD40" w:rsidR="005C57A3" w:rsidRPr="005C57A3" w:rsidRDefault="005C57A3">
            <w:pPr>
              <w:spacing w:after="60"/>
              <w:rPr>
                <w:sz w:val="18"/>
                <w:szCs w:val="18"/>
                <w:lang w:val="nb-NO"/>
              </w:rPr>
            </w:pPr>
            <w:r>
              <w:rPr>
                <w:sz w:val="18"/>
                <w:szCs w:val="18"/>
                <w:lang w:val="nb-NO"/>
              </w:rPr>
              <w:t>Primary healthcare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3391FAC" w14:textId="3659A8C6" w:rsidR="003F2286" w:rsidRPr="005C57A3" w:rsidRDefault="005C57A3">
            <w:pPr>
              <w:spacing w:after="60"/>
              <w:rPr>
                <w:sz w:val="18"/>
                <w:szCs w:val="18"/>
              </w:rPr>
            </w:pPr>
            <w:r w:rsidRPr="00C26FE3">
              <w:rPr>
                <w:rFonts w:eastAsia="Times New Roman"/>
                <w:sz w:val="18"/>
                <w:szCs w:val="18"/>
                <w:lang w:eastAsia="da-DK"/>
              </w:rPr>
              <w:t>Why is the digital transformation of primary healthcare described as a</w:t>
            </w:r>
            <w:r w:rsidR="00E841D3" w:rsidRPr="00E841D3">
              <w:rPr>
                <w:rFonts w:eastAsia="Times New Roman"/>
                <w:sz w:val="18"/>
                <w:szCs w:val="18"/>
                <w:lang w:val="da-DK" w:eastAsia="da-DK"/>
              </w:rPr>
              <w:t>n</w:t>
            </w:r>
            <w:r w:rsidRPr="00C26FE3">
              <w:rPr>
                <w:rFonts w:eastAsia="Times New Roman"/>
                <w:sz w:val="18"/>
                <w:szCs w:val="18"/>
                <w:lang w:eastAsia="da-DK"/>
              </w:rPr>
              <w:t xml:space="preserve"> </w:t>
            </w:r>
            <w:r w:rsidRPr="005C57A3">
              <w:rPr>
                <w:rFonts w:eastAsia="Times New Roman"/>
                <w:sz w:val="18"/>
                <w:szCs w:val="18"/>
                <w:lang w:val="da-DK" w:eastAsia="da-DK"/>
              </w:rPr>
              <w:t>evoluti</w:t>
            </w:r>
            <w:r>
              <w:rPr>
                <w:rFonts w:eastAsia="Times New Roman"/>
                <w:sz w:val="18"/>
                <w:szCs w:val="18"/>
                <w:lang w:val="da-DK" w:eastAsia="da-DK"/>
              </w:rPr>
              <w:t xml:space="preserve">onary process </w:t>
            </w:r>
            <w:r w:rsidRPr="00C26FE3">
              <w:rPr>
                <w:rFonts w:eastAsia="Times New Roman"/>
                <w:sz w:val="18"/>
                <w:szCs w:val="18"/>
                <w:lang w:eastAsia="da-DK"/>
              </w:rPr>
              <w:t>rather than a single implementation project?</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FAD6D4D" w14:textId="77777777" w:rsidR="005C57A3" w:rsidRPr="00A47060" w:rsidRDefault="005C57A3">
            <w:pPr>
              <w:spacing w:after="60"/>
              <w:rPr>
                <w:rFonts w:eastAsia="Times New Roman"/>
                <w:sz w:val="18"/>
                <w:szCs w:val="18"/>
                <w:lang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6BFBF924" w14:textId="77777777" w:rsidR="005C57A3" w:rsidRPr="00A47060" w:rsidRDefault="005C57A3">
            <w:pPr>
              <w:spacing w:after="60"/>
              <w:rPr>
                <w:rFonts w:eastAsia="Times New Roman"/>
                <w:sz w:val="18"/>
                <w:szCs w:val="18"/>
                <w:lang w:eastAsia="da-DK"/>
              </w:rPr>
            </w:pPr>
            <w:r w:rsidRPr="00C26FE3">
              <w:rPr>
                <w:rFonts w:eastAsia="Times New Roman"/>
                <w:sz w:val="18"/>
                <w:szCs w:val="18"/>
                <w:lang w:eastAsia="da-DK"/>
              </w:rPr>
              <w:t xml:space="preserve">Account for the idea of digitalization as a stepwise process and explain why installed base, interoperability, and gradual evolution matter in primary healthcare. </w:t>
            </w:r>
          </w:p>
          <w:p w14:paraId="3DDB02AB" w14:textId="77777777" w:rsidR="005C57A3" w:rsidRPr="00A47060" w:rsidRDefault="005C57A3">
            <w:pPr>
              <w:spacing w:after="60"/>
              <w:rPr>
                <w:rFonts w:eastAsia="Times New Roman"/>
                <w:sz w:val="18"/>
                <w:szCs w:val="18"/>
                <w:lang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6D8D562A" w14:textId="77777777" w:rsidR="005C57A3" w:rsidRPr="00A47060" w:rsidRDefault="005C57A3">
            <w:pPr>
              <w:spacing w:after="60"/>
              <w:rPr>
                <w:rFonts w:eastAsia="Times New Roman"/>
                <w:sz w:val="18"/>
                <w:szCs w:val="18"/>
                <w:lang w:eastAsia="da-DK"/>
              </w:rPr>
            </w:pPr>
            <w:r w:rsidRPr="00C26FE3">
              <w:rPr>
                <w:rFonts w:eastAsia="Times New Roman"/>
                <w:sz w:val="18"/>
                <w:szCs w:val="18"/>
                <w:lang w:eastAsia="da-DK"/>
              </w:rPr>
              <w:t xml:space="preserve">Apply this idea to a self-selected Norwegian digital health project, for example how a municipal service or Helsenorge feature builds on existing systems rather than replacing them all at once. </w:t>
            </w:r>
          </w:p>
          <w:p w14:paraId="55461F33" w14:textId="77777777" w:rsidR="005C57A3" w:rsidRPr="00A47060" w:rsidRDefault="005C57A3">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5180F229" w14:textId="6E17856A" w:rsidR="003F2286" w:rsidRPr="005C57A3" w:rsidRDefault="005C57A3">
            <w:pPr>
              <w:spacing w:after="60"/>
              <w:rPr>
                <w:b/>
                <w:bCs/>
                <w:sz w:val="18"/>
                <w:szCs w:val="18"/>
              </w:rPr>
            </w:pPr>
            <w:r w:rsidRPr="00C26FE3">
              <w:rPr>
                <w:rFonts w:eastAsia="Times New Roman"/>
                <w:sz w:val="18"/>
                <w:szCs w:val="18"/>
                <w:lang w:eastAsia="da-DK"/>
              </w:rPr>
              <w:t xml:space="preserve">Discuss the limits of </w:t>
            </w:r>
            <w:r w:rsidR="00C46468" w:rsidRPr="005B7DF3">
              <w:rPr>
                <w:rFonts w:eastAsia="Times New Roman"/>
                <w:sz w:val="18"/>
                <w:szCs w:val="18"/>
                <w:lang w:val="da-DK" w:eastAsia="da-DK"/>
              </w:rPr>
              <w:t>evolution</w:t>
            </w:r>
            <w:r w:rsidRPr="00C26FE3">
              <w:rPr>
                <w:rFonts w:eastAsia="Times New Roman"/>
                <w:sz w:val="18"/>
                <w:szCs w:val="18"/>
                <w:lang w:eastAsia="da-DK"/>
              </w:rPr>
              <w:t xml:space="preserve"> as an explanatory concept, and bring in another concept such as sociotechnical change, standardization, or institutional change.</w:t>
            </w:r>
          </w:p>
        </w:tc>
      </w:tr>
      <w:tr w:rsidR="003F2286" w14:paraId="55FE729B"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5EFE86CA" w14:textId="4C53C2B8" w:rsidR="003F2286" w:rsidRDefault="003F2286" w:rsidP="006C11F1">
            <w:pPr>
              <w:spacing w:after="60"/>
              <w:jc w:val="center"/>
              <w:rPr>
                <w:b/>
                <w:bCs/>
                <w:sz w:val="18"/>
                <w:szCs w:val="18"/>
              </w:rPr>
            </w:pPr>
            <w:r>
              <w:rPr>
                <w:b/>
                <w:bCs/>
                <w:sz w:val="18"/>
                <w:szCs w:val="18"/>
              </w:rPr>
              <w:t>9</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A994CF1" w14:textId="77777777" w:rsidR="003F2286" w:rsidRDefault="005B7DF3">
            <w:pPr>
              <w:spacing w:after="60"/>
              <w:rPr>
                <w:b/>
                <w:bCs/>
                <w:sz w:val="18"/>
                <w:szCs w:val="18"/>
                <w:lang w:val="nb-NO"/>
              </w:rPr>
            </w:pPr>
            <w:r>
              <w:rPr>
                <w:b/>
                <w:bCs/>
                <w:sz w:val="18"/>
                <w:szCs w:val="18"/>
                <w:lang w:val="nb-NO"/>
              </w:rPr>
              <w:t>Lecture 5:</w:t>
            </w:r>
          </w:p>
          <w:p w14:paraId="0D212AA2" w14:textId="4CCE1E93" w:rsidR="005B7DF3" w:rsidRPr="005B7DF3" w:rsidRDefault="005B7DF3">
            <w:pPr>
              <w:spacing w:after="60"/>
              <w:rPr>
                <w:sz w:val="18"/>
                <w:szCs w:val="18"/>
                <w:lang w:val="nb-NO"/>
              </w:rPr>
            </w:pPr>
            <w:r>
              <w:rPr>
                <w:sz w:val="18"/>
                <w:szCs w:val="18"/>
                <w:lang w:val="nb-NO"/>
              </w:rPr>
              <w:t>Secondary healthcare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C6D513C" w14:textId="6EEF6EBE" w:rsidR="003F2286" w:rsidRPr="005B7DF3" w:rsidRDefault="005B7DF3">
            <w:pPr>
              <w:spacing w:after="60"/>
              <w:rPr>
                <w:sz w:val="18"/>
                <w:szCs w:val="18"/>
              </w:rPr>
            </w:pPr>
            <w:r w:rsidRPr="00C26FE3">
              <w:rPr>
                <w:rFonts w:eastAsia="Times New Roman"/>
                <w:sz w:val="18"/>
                <w:szCs w:val="18"/>
                <w:lang w:eastAsia="da-DK"/>
              </w:rPr>
              <w:t>How is secondary healthcare organized in Norway, and why does that organization matter for digital transformation?</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C8BAD5C" w14:textId="77777777" w:rsidR="005B7DF3" w:rsidRPr="00A47060" w:rsidRDefault="005B7DF3">
            <w:pPr>
              <w:spacing w:after="60"/>
              <w:rPr>
                <w:rFonts w:eastAsia="Times New Roman"/>
                <w:sz w:val="18"/>
                <w:szCs w:val="18"/>
                <w:lang w:val="da-DK"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349339EB" w14:textId="77777777" w:rsidR="005B7DF3" w:rsidRPr="00A47060" w:rsidRDefault="005B7DF3">
            <w:pPr>
              <w:spacing w:after="60"/>
              <w:rPr>
                <w:rFonts w:eastAsia="Times New Roman"/>
                <w:sz w:val="18"/>
                <w:szCs w:val="18"/>
                <w:lang w:val="da-DK" w:eastAsia="da-DK"/>
              </w:rPr>
            </w:pPr>
            <w:r w:rsidRPr="00C26FE3">
              <w:rPr>
                <w:rFonts w:eastAsia="Times New Roman"/>
                <w:sz w:val="18"/>
                <w:szCs w:val="18"/>
                <w:lang w:eastAsia="da-DK"/>
              </w:rPr>
              <w:t xml:space="preserve">Describe the structure of secondary healthcare, including hospital trusts, specialization, and the institutional landscape of the Norwegian health sector. </w:t>
            </w:r>
          </w:p>
          <w:p w14:paraId="19992703" w14:textId="77777777" w:rsidR="005B7DF3" w:rsidRPr="00A47060" w:rsidRDefault="005B7DF3">
            <w:pPr>
              <w:spacing w:after="60"/>
              <w:rPr>
                <w:rFonts w:eastAsia="Times New Roman"/>
                <w:sz w:val="18"/>
                <w:szCs w:val="18"/>
                <w:lang w:val="da-DK"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2A32AFD6" w14:textId="77777777" w:rsidR="005B7DF3" w:rsidRPr="00A47060" w:rsidRDefault="005B7DF3">
            <w:pPr>
              <w:spacing w:after="60"/>
              <w:rPr>
                <w:rFonts w:eastAsia="Times New Roman"/>
                <w:sz w:val="18"/>
                <w:szCs w:val="18"/>
                <w:lang w:val="da-DK" w:eastAsia="da-DK"/>
              </w:rPr>
            </w:pPr>
            <w:r w:rsidRPr="00C26FE3">
              <w:rPr>
                <w:rFonts w:eastAsia="Times New Roman"/>
                <w:sz w:val="18"/>
                <w:szCs w:val="18"/>
                <w:lang w:eastAsia="da-DK"/>
              </w:rPr>
              <w:t xml:space="preserve">Use the concepts of semantic interoperability and standardization to analyze a project such as DIPS, Helseplattformen, Kjernejournal use in hospitals, or shared data across hospital units. </w:t>
            </w:r>
          </w:p>
          <w:p w14:paraId="407DAC85" w14:textId="77777777" w:rsidR="005B7DF3" w:rsidRPr="00A47060" w:rsidRDefault="005B7DF3">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18D2471A" w14:textId="75906B9F" w:rsidR="003F2286" w:rsidRPr="005B7DF3" w:rsidRDefault="005B7DF3">
            <w:pPr>
              <w:spacing w:after="60"/>
              <w:rPr>
                <w:b/>
                <w:bCs/>
                <w:sz w:val="18"/>
                <w:szCs w:val="18"/>
              </w:rPr>
            </w:pPr>
            <w:r w:rsidRPr="00C26FE3">
              <w:rPr>
                <w:rFonts w:eastAsia="Times New Roman"/>
                <w:sz w:val="18"/>
                <w:szCs w:val="18"/>
                <w:lang w:eastAsia="da-DK"/>
              </w:rPr>
              <w:t>What are the limitations of focusing only on interoperability and standards, and what complementary concepts help explain local adaptation, workflow disruption, or tensions between global and local concerns?</w:t>
            </w:r>
          </w:p>
        </w:tc>
      </w:tr>
      <w:tr w:rsidR="003F2286" w14:paraId="22A498B2"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598090FB" w14:textId="7AF29835" w:rsidR="003F2286" w:rsidRDefault="003F2286" w:rsidP="006C11F1">
            <w:pPr>
              <w:spacing w:after="60"/>
              <w:jc w:val="center"/>
              <w:rPr>
                <w:b/>
                <w:bCs/>
                <w:sz w:val="18"/>
                <w:szCs w:val="18"/>
              </w:rPr>
            </w:pPr>
            <w:r>
              <w:rPr>
                <w:b/>
                <w:bCs/>
                <w:sz w:val="18"/>
                <w:szCs w:val="18"/>
              </w:rPr>
              <w:t>10</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21FF67D" w14:textId="77777777" w:rsidR="003F2286" w:rsidRDefault="005B7DF3">
            <w:pPr>
              <w:spacing w:after="60"/>
              <w:rPr>
                <w:b/>
                <w:bCs/>
                <w:sz w:val="18"/>
                <w:szCs w:val="18"/>
                <w:lang w:val="nb-NO"/>
              </w:rPr>
            </w:pPr>
            <w:r>
              <w:rPr>
                <w:b/>
                <w:bCs/>
                <w:sz w:val="18"/>
                <w:szCs w:val="18"/>
                <w:lang w:val="nb-NO"/>
              </w:rPr>
              <w:t>Lecture 5:</w:t>
            </w:r>
          </w:p>
          <w:p w14:paraId="55DCBAB1" w14:textId="7080417F" w:rsidR="005B7DF3" w:rsidRPr="005B7DF3" w:rsidRDefault="005B7DF3">
            <w:pPr>
              <w:spacing w:after="60"/>
              <w:rPr>
                <w:sz w:val="18"/>
                <w:szCs w:val="18"/>
                <w:lang w:val="nb-NO"/>
              </w:rPr>
            </w:pPr>
            <w:r>
              <w:rPr>
                <w:sz w:val="18"/>
                <w:szCs w:val="18"/>
                <w:lang w:val="nb-NO"/>
              </w:rPr>
              <w:t>Secondary healthcare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FF30028" w14:textId="29651CB6" w:rsidR="003F2286" w:rsidRPr="00BE406C" w:rsidRDefault="00BE406C">
            <w:pPr>
              <w:spacing w:after="60"/>
              <w:rPr>
                <w:sz w:val="18"/>
                <w:szCs w:val="18"/>
              </w:rPr>
            </w:pPr>
            <w:r w:rsidRPr="00C26FE3">
              <w:rPr>
                <w:rFonts w:eastAsia="Times New Roman"/>
                <w:sz w:val="18"/>
                <w:szCs w:val="18"/>
                <w:lang w:eastAsia="da-DK"/>
              </w:rPr>
              <w:t xml:space="preserve">Why are integrated electronic health records attractive in secondary </w:t>
            </w:r>
            <w:r w:rsidRPr="00C26FE3">
              <w:rPr>
                <w:rFonts w:eastAsia="Times New Roman"/>
                <w:sz w:val="18"/>
                <w:szCs w:val="18"/>
                <w:lang w:eastAsia="da-DK"/>
              </w:rPr>
              <w:lastRenderedPageBreak/>
              <w:t>healthcare, and why are they difficult to realize?</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2E8DC3D" w14:textId="77777777" w:rsidR="00BE406C" w:rsidRPr="00A47060" w:rsidRDefault="00BE406C">
            <w:pPr>
              <w:spacing w:after="60"/>
              <w:rPr>
                <w:rFonts w:eastAsia="Times New Roman"/>
                <w:sz w:val="18"/>
                <w:szCs w:val="18"/>
                <w:lang w:val="da-DK" w:eastAsia="da-DK"/>
              </w:rPr>
            </w:pPr>
            <w:r w:rsidRPr="00C26FE3">
              <w:rPr>
                <w:rFonts w:eastAsia="Times New Roman"/>
                <w:b/>
                <w:bCs/>
                <w:sz w:val="18"/>
                <w:szCs w:val="18"/>
                <w:lang w:eastAsia="da-DK"/>
              </w:rPr>
              <w:lastRenderedPageBreak/>
              <w:t>Descriptive:</w:t>
            </w:r>
            <w:r w:rsidRPr="00C26FE3">
              <w:rPr>
                <w:rFonts w:eastAsia="Times New Roman"/>
                <w:sz w:val="18"/>
                <w:szCs w:val="18"/>
                <w:lang w:eastAsia="da-DK"/>
              </w:rPr>
              <w:t xml:space="preserve"> </w:t>
            </w:r>
          </w:p>
          <w:p w14:paraId="7F65F811" w14:textId="77777777" w:rsidR="00BE406C" w:rsidRPr="00A47060" w:rsidRDefault="00BE406C">
            <w:pPr>
              <w:spacing w:after="60"/>
              <w:rPr>
                <w:rFonts w:eastAsia="Times New Roman"/>
                <w:sz w:val="18"/>
                <w:szCs w:val="18"/>
                <w:lang w:val="da-DK" w:eastAsia="da-DK"/>
              </w:rPr>
            </w:pPr>
            <w:r w:rsidRPr="00C26FE3">
              <w:rPr>
                <w:rFonts w:eastAsia="Times New Roman"/>
                <w:sz w:val="18"/>
                <w:szCs w:val="18"/>
                <w:lang w:eastAsia="da-DK"/>
              </w:rPr>
              <w:t xml:space="preserve">Explain the promised benefits of integrated EHRs in terms of productivity, data quality, and improved information management. </w:t>
            </w:r>
          </w:p>
          <w:p w14:paraId="16BC42E3" w14:textId="77777777" w:rsidR="00BE406C" w:rsidRPr="00A47060" w:rsidRDefault="00BE406C">
            <w:pPr>
              <w:spacing w:after="60"/>
              <w:rPr>
                <w:rFonts w:eastAsia="Times New Roman"/>
                <w:sz w:val="18"/>
                <w:szCs w:val="18"/>
                <w:lang w:val="da-DK" w:eastAsia="da-DK"/>
              </w:rPr>
            </w:pPr>
            <w:r w:rsidRPr="00C26FE3">
              <w:rPr>
                <w:rFonts w:eastAsia="Times New Roman"/>
                <w:b/>
                <w:bCs/>
                <w:sz w:val="18"/>
                <w:szCs w:val="18"/>
                <w:lang w:eastAsia="da-DK"/>
              </w:rPr>
              <w:lastRenderedPageBreak/>
              <w:t>Analytical:</w:t>
            </w:r>
            <w:r w:rsidRPr="00C26FE3">
              <w:rPr>
                <w:rFonts w:eastAsia="Times New Roman"/>
                <w:sz w:val="18"/>
                <w:szCs w:val="18"/>
                <w:lang w:eastAsia="da-DK"/>
              </w:rPr>
              <w:t xml:space="preserve"> </w:t>
            </w:r>
          </w:p>
          <w:p w14:paraId="7EDA5C59" w14:textId="7B7D5621" w:rsidR="00BE406C" w:rsidRPr="00A47060" w:rsidRDefault="00BE406C">
            <w:pPr>
              <w:spacing w:after="60"/>
              <w:rPr>
                <w:rFonts w:eastAsia="Times New Roman"/>
                <w:sz w:val="18"/>
                <w:szCs w:val="18"/>
                <w:lang w:val="da-DK" w:eastAsia="da-DK"/>
              </w:rPr>
            </w:pPr>
            <w:r w:rsidRPr="00C26FE3">
              <w:rPr>
                <w:rFonts w:eastAsia="Times New Roman"/>
                <w:sz w:val="18"/>
                <w:szCs w:val="18"/>
                <w:lang w:eastAsia="da-DK"/>
              </w:rPr>
              <w:t xml:space="preserve">Analyze one Norwegian initiative, such as Helseplattformen or a regional integration platform, using the distinctions between technical, syntactic, and semantic integration. </w:t>
            </w:r>
          </w:p>
          <w:p w14:paraId="5061AD1B" w14:textId="77777777" w:rsidR="00BE406C" w:rsidRPr="00A47060" w:rsidRDefault="00BE406C">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7859A890" w14:textId="1A15C635" w:rsidR="003F2286" w:rsidRPr="00BE406C" w:rsidRDefault="00BE406C">
            <w:pPr>
              <w:spacing w:after="60"/>
              <w:rPr>
                <w:b/>
                <w:bCs/>
                <w:sz w:val="18"/>
                <w:szCs w:val="18"/>
              </w:rPr>
            </w:pPr>
            <w:r w:rsidRPr="00C26FE3">
              <w:rPr>
                <w:rFonts w:eastAsia="Times New Roman"/>
                <w:sz w:val="18"/>
                <w:szCs w:val="18"/>
                <w:lang w:eastAsia="da-DK"/>
              </w:rPr>
              <w:t>Reflect on whether integration is best understood as a technical problem, and discuss other concepts such as work process change, institutional logics, or information infrastructure growth.</w:t>
            </w:r>
          </w:p>
        </w:tc>
      </w:tr>
      <w:tr w:rsidR="003F2286" w14:paraId="72EA9D5B"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1C3C6C9C" w14:textId="69C65983" w:rsidR="003F2286" w:rsidRDefault="003F2286" w:rsidP="006C11F1">
            <w:pPr>
              <w:spacing w:after="60"/>
              <w:jc w:val="center"/>
              <w:rPr>
                <w:b/>
                <w:bCs/>
                <w:sz w:val="18"/>
                <w:szCs w:val="18"/>
              </w:rPr>
            </w:pPr>
            <w:r>
              <w:rPr>
                <w:b/>
                <w:bCs/>
                <w:sz w:val="18"/>
                <w:szCs w:val="18"/>
              </w:rPr>
              <w:lastRenderedPageBreak/>
              <w:t>11</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EA90BF9" w14:textId="77777777" w:rsidR="003F2286" w:rsidRDefault="00632592">
            <w:pPr>
              <w:spacing w:after="60"/>
              <w:rPr>
                <w:b/>
                <w:bCs/>
                <w:sz w:val="18"/>
                <w:szCs w:val="18"/>
                <w:lang w:val="nb-NO"/>
              </w:rPr>
            </w:pPr>
            <w:r>
              <w:rPr>
                <w:b/>
                <w:bCs/>
                <w:sz w:val="18"/>
                <w:szCs w:val="18"/>
                <w:lang w:val="nb-NO"/>
              </w:rPr>
              <w:t>Lecture 6:</w:t>
            </w:r>
          </w:p>
          <w:p w14:paraId="04264AB9" w14:textId="455FD5CF" w:rsidR="00632592" w:rsidRPr="00632592" w:rsidRDefault="00632592">
            <w:pPr>
              <w:spacing w:after="60"/>
              <w:rPr>
                <w:sz w:val="18"/>
                <w:szCs w:val="18"/>
                <w:lang w:val="nb-NO"/>
              </w:rPr>
            </w:pPr>
            <w:r>
              <w:rPr>
                <w:sz w:val="18"/>
                <w:szCs w:val="18"/>
                <w:lang w:val="nb-NO"/>
              </w:rPr>
              <w:t>Cross-sectoral healthcare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C0D56D9" w14:textId="36EBE550" w:rsidR="003F2286" w:rsidRPr="00632592" w:rsidRDefault="00632592">
            <w:pPr>
              <w:spacing w:after="60"/>
              <w:rPr>
                <w:sz w:val="18"/>
                <w:szCs w:val="18"/>
              </w:rPr>
            </w:pPr>
            <w:r w:rsidRPr="00C26FE3">
              <w:rPr>
                <w:rFonts w:eastAsia="Times New Roman"/>
                <w:sz w:val="18"/>
                <w:szCs w:val="18"/>
                <w:lang w:eastAsia="da-DK"/>
              </w:rPr>
              <w:t>What is integrated care, and why does cross-sectoral healthcare require more than shared technology?</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59A2E44" w14:textId="77777777" w:rsidR="00632592" w:rsidRPr="00A47060" w:rsidRDefault="00632592">
            <w:pPr>
              <w:spacing w:after="60"/>
              <w:rPr>
                <w:rFonts w:eastAsia="Times New Roman"/>
                <w:sz w:val="18"/>
                <w:szCs w:val="18"/>
                <w:lang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61B7059C" w14:textId="77777777" w:rsidR="00632592" w:rsidRPr="00A47060" w:rsidRDefault="00632592">
            <w:pPr>
              <w:spacing w:after="60"/>
              <w:rPr>
                <w:rFonts w:eastAsia="Times New Roman"/>
                <w:sz w:val="18"/>
                <w:szCs w:val="18"/>
                <w:lang w:eastAsia="da-DK"/>
              </w:rPr>
            </w:pPr>
            <w:r w:rsidRPr="00C26FE3">
              <w:rPr>
                <w:rFonts w:eastAsia="Times New Roman"/>
                <w:sz w:val="18"/>
                <w:szCs w:val="18"/>
                <w:lang w:eastAsia="da-DK"/>
              </w:rPr>
              <w:t xml:space="preserve">Define integrated care and explain the main challenges it addresses across funding, administration, organizations, service delivery, and clinical coordination. </w:t>
            </w:r>
          </w:p>
          <w:p w14:paraId="6BD060AC" w14:textId="77777777" w:rsidR="00632592" w:rsidRPr="00A47060" w:rsidRDefault="00632592">
            <w:pPr>
              <w:spacing w:after="60"/>
              <w:rPr>
                <w:rFonts w:eastAsia="Times New Roman"/>
                <w:sz w:val="18"/>
                <w:szCs w:val="18"/>
                <w:lang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7FE3B3B3" w14:textId="77777777" w:rsidR="00632592" w:rsidRPr="00A47060" w:rsidRDefault="00632592">
            <w:pPr>
              <w:spacing w:after="60"/>
              <w:rPr>
                <w:rFonts w:eastAsia="Times New Roman"/>
                <w:sz w:val="18"/>
                <w:szCs w:val="18"/>
                <w:lang w:eastAsia="da-DK"/>
              </w:rPr>
            </w:pPr>
            <w:r w:rsidRPr="00C26FE3">
              <w:rPr>
                <w:rFonts w:eastAsia="Times New Roman"/>
                <w:sz w:val="18"/>
                <w:szCs w:val="18"/>
                <w:lang w:eastAsia="da-DK"/>
              </w:rPr>
              <w:t>Use the concept of integrated care to analyze a Norwegian project such as Helsenorge, Kjernejournal, e-resept, Helseplattformen, or a local cross-sectoral initiative.</w:t>
            </w:r>
          </w:p>
          <w:p w14:paraId="70D6FD52" w14:textId="77777777" w:rsidR="00632592" w:rsidRPr="00A47060" w:rsidRDefault="00632592">
            <w:pPr>
              <w:spacing w:after="60"/>
              <w:rPr>
                <w:rFonts w:eastAsia="Times New Roman"/>
                <w:sz w:val="18"/>
                <w:szCs w:val="18"/>
                <w:lang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36C9B327" w14:textId="5D71C672" w:rsidR="003F2286" w:rsidRPr="00632592" w:rsidRDefault="00632592">
            <w:pPr>
              <w:spacing w:after="60"/>
              <w:rPr>
                <w:b/>
                <w:bCs/>
                <w:sz w:val="18"/>
                <w:szCs w:val="18"/>
              </w:rPr>
            </w:pPr>
            <w:r w:rsidRPr="00C26FE3">
              <w:rPr>
                <w:rFonts w:eastAsia="Times New Roman"/>
                <w:sz w:val="18"/>
                <w:szCs w:val="18"/>
                <w:lang w:eastAsia="da-DK"/>
              </w:rPr>
              <w:t>What are the limits of integrated care as an explanatory concept, and what does the chronic care model, information infrastructure theory, or the Epital model add?</w:t>
            </w:r>
          </w:p>
        </w:tc>
      </w:tr>
      <w:tr w:rsidR="003F2286" w14:paraId="2016FADA"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3043B198" w14:textId="309C0416" w:rsidR="003F2286" w:rsidRDefault="003F2286" w:rsidP="006C11F1">
            <w:pPr>
              <w:spacing w:after="60"/>
              <w:jc w:val="center"/>
              <w:rPr>
                <w:b/>
                <w:bCs/>
                <w:sz w:val="18"/>
                <w:szCs w:val="18"/>
              </w:rPr>
            </w:pPr>
            <w:r>
              <w:rPr>
                <w:b/>
                <w:bCs/>
                <w:sz w:val="18"/>
                <w:szCs w:val="18"/>
              </w:rPr>
              <w:t>12</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3FB501F" w14:textId="77777777" w:rsidR="003F2286" w:rsidRDefault="00632592">
            <w:pPr>
              <w:spacing w:after="60"/>
              <w:rPr>
                <w:b/>
                <w:bCs/>
                <w:sz w:val="18"/>
                <w:szCs w:val="18"/>
                <w:lang w:val="nb-NO"/>
              </w:rPr>
            </w:pPr>
            <w:r>
              <w:rPr>
                <w:b/>
                <w:bCs/>
                <w:sz w:val="18"/>
                <w:szCs w:val="18"/>
                <w:lang w:val="nb-NO"/>
              </w:rPr>
              <w:t>Lecture 6:</w:t>
            </w:r>
          </w:p>
          <w:p w14:paraId="14152211" w14:textId="08A6A568" w:rsidR="00632592" w:rsidRPr="00632592" w:rsidRDefault="00632592">
            <w:pPr>
              <w:spacing w:after="60"/>
              <w:rPr>
                <w:sz w:val="18"/>
                <w:szCs w:val="18"/>
                <w:lang w:val="nb-NO"/>
              </w:rPr>
            </w:pPr>
            <w:r>
              <w:rPr>
                <w:sz w:val="18"/>
                <w:szCs w:val="18"/>
                <w:lang w:val="nb-NO"/>
              </w:rPr>
              <w:t>Cross-sectoral healthcare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9C89396" w14:textId="5660CF2A" w:rsidR="003F2286" w:rsidRPr="00632592" w:rsidRDefault="00632592">
            <w:pPr>
              <w:spacing w:after="60"/>
              <w:rPr>
                <w:sz w:val="18"/>
                <w:szCs w:val="18"/>
              </w:rPr>
            </w:pPr>
            <w:r w:rsidRPr="00C26FE3">
              <w:rPr>
                <w:rFonts w:eastAsia="Times New Roman"/>
                <w:sz w:val="18"/>
                <w:szCs w:val="18"/>
                <w:lang w:eastAsia="da-DK"/>
              </w:rPr>
              <w:t>How should digitalization be approached if the goal is to support continuity of care across sectors?</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E1398A6" w14:textId="77777777" w:rsidR="00632592" w:rsidRPr="00A47060" w:rsidRDefault="00632592">
            <w:pPr>
              <w:spacing w:after="60"/>
              <w:rPr>
                <w:rFonts w:eastAsia="Times New Roman"/>
                <w:sz w:val="18"/>
                <w:szCs w:val="18"/>
                <w:lang w:val="da-DK"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098DDA33" w14:textId="77777777" w:rsidR="00632592" w:rsidRPr="00A47060" w:rsidRDefault="00632592">
            <w:pPr>
              <w:spacing w:after="60"/>
              <w:rPr>
                <w:rFonts w:eastAsia="Times New Roman"/>
                <w:sz w:val="18"/>
                <w:szCs w:val="18"/>
                <w:lang w:val="da-DK" w:eastAsia="da-DK"/>
              </w:rPr>
            </w:pPr>
            <w:r w:rsidRPr="00C26FE3">
              <w:rPr>
                <w:rFonts w:eastAsia="Times New Roman"/>
                <w:sz w:val="18"/>
                <w:szCs w:val="18"/>
                <w:lang w:eastAsia="da-DK"/>
              </w:rPr>
              <w:t xml:space="preserve">Explain why chronic and complex illness trajectories create pressure for integration across primary care, specialist care, and municipal services. </w:t>
            </w:r>
          </w:p>
          <w:p w14:paraId="593FFE19" w14:textId="77777777" w:rsidR="00632592" w:rsidRPr="00A47060" w:rsidRDefault="00632592">
            <w:pPr>
              <w:spacing w:after="60"/>
              <w:rPr>
                <w:rFonts w:eastAsia="Times New Roman"/>
                <w:sz w:val="18"/>
                <w:szCs w:val="18"/>
                <w:lang w:val="da-DK"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3F0F616B" w14:textId="77777777" w:rsidR="00632592" w:rsidRPr="00A47060" w:rsidRDefault="00632592">
            <w:pPr>
              <w:spacing w:after="60"/>
              <w:rPr>
                <w:rFonts w:eastAsia="Times New Roman"/>
                <w:sz w:val="18"/>
                <w:szCs w:val="18"/>
                <w:lang w:val="da-DK" w:eastAsia="da-DK"/>
              </w:rPr>
            </w:pPr>
            <w:r w:rsidRPr="00C26FE3">
              <w:rPr>
                <w:rFonts w:eastAsia="Times New Roman"/>
                <w:sz w:val="18"/>
                <w:szCs w:val="18"/>
                <w:lang w:eastAsia="da-DK"/>
              </w:rPr>
              <w:t xml:space="preserve">Discuss how a Norwegian project can support or fail to support continuity across these sectors, using one of the course’s examples. </w:t>
            </w:r>
          </w:p>
          <w:p w14:paraId="79C2E7B8" w14:textId="77777777" w:rsidR="00632592" w:rsidRPr="00A47060" w:rsidRDefault="00632592">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6ED297D0" w14:textId="4C191838" w:rsidR="003F2286" w:rsidRPr="00632592" w:rsidRDefault="00632592">
            <w:pPr>
              <w:spacing w:after="60"/>
              <w:rPr>
                <w:b/>
                <w:bCs/>
                <w:sz w:val="18"/>
                <w:szCs w:val="18"/>
              </w:rPr>
            </w:pPr>
            <w:r w:rsidRPr="00C26FE3">
              <w:rPr>
                <w:rFonts w:eastAsia="Times New Roman"/>
                <w:sz w:val="18"/>
                <w:szCs w:val="18"/>
                <w:lang w:eastAsia="da-DK"/>
              </w:rPr>
              <w:t>Consider whether digitalization alone can achieve integration, or whether organizational redesign, governance, and new roles are equally important.</w:t>
            </w:r>
          </w:p>
        </w:tc>
      </w:tr>
      <w:tr w:rsidR="003F2286" w14:paraId="4DC5AD1C"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2DD39178" w14:textId="264F87DA" w:rsidR="003F2286" w:rsidRDefault="003F2286" w:rsidP="006C11F1">
            <w:pPr>
              <w:spacing w:after="60"/>
              <w:jc w:val="center"/>
              <w:rPr>
                <w:b/>
                <w:bCs/>
                <w:sz w:val="18"/>
                <w:szCs w:val="18"/>
              </w:rPr>
            </w:pPr>
            <w:r>
              <w:rPr>
                <w:b/>
                <w:bCs/>
                <w:sz w:val="18"/>
                <w:szCs w:val="18"/>
              </w:rPr>
              <w:t>13</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BCEBA17" w14:textId="3000E811" w:rsidR="003F2286" w:rsidRDefault="003F2286">
            <w:pPr>
              <w:spacing w:after="60"/>
            </w:pPr>
            <w:r>
              <w:rPr>
                <w:b/>
                <w:bCs/>
                <w:sz w:val="18"/>
                <w:szCs w:val="18"/>
              </w:rPr>
              <w:t>Lecture 7:</w:t>
            </w:r>
          </w:p>
          <w:p w14:paraId="54C5DB59" w14:textId="77777777" w:rsidR="003F2286" w:rsidRDefault="003F2286">
            <w:pPr>
              <w:spacing w:after="60"/>
            </w:pPr>
            <w:r>
              <w:rPr>
                <w:sz w:val="18"/>
                <w:szCs w:val="18"/>
              </w:rPr>
              <w:t>eHealth and telemedicine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D153449" w14:textId="77777777" w:rsidR="003F2286" w:rsidRDefault="003F2286">
            <w:pPr>
              <w:spacing w:after="60"/>
            </w:pPr>
            <w:r>
              <w:rPr>
                <w:sz w:val="18"/>
                <w:szCs w:val="18"/>
              </w:rPr>
              <w:t>What is eHealth, and how does it relate to digital health interventions in healthcare?</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183BAE0" w14:textId="77777777" w:rsidR="003F2286" w:rsidRDefault="003F2286">
            <w:pPr>
              <w:spacing w:after="60"/>
            </w:pPr>
            <w:r>
              <w:rPr>
                <w:b/>
                <w:bCs/>
                <w:sz w:val="18"/>
                <w:szCs w:val="18"/>
              </w:rPr>
              <w:t>Descriptive:</w:t>
            </w:r>
          </w:p>
          <w:p w14:paraId="05A4DB80" w14:textId="14AD9BC6" w:rsidR="003F2286" w:rsidRDefault="003F2286">
            <w:pPr>
              <w:spacing w:after="60"/>
            </w:pPr>
            <w:r>
              <w:rPr>
                <w:sz w:val="18"/>
                <w:szCs w:val="18"/>
              </w:rPr>
              <w:t>Account for the definitional challenges of eHealth. What themes are common across definitions, and what practical consequences does definitional ambiguity have for research and policy?</w:t>
            </w:r>
          </w:p>
          <w:p w14:paraId="208572DA" w14:textId="77777777" w:rsidR="003F2286" w:rsidRDefault="003F2286">
            <w:pPr>
              <w:spacing w:after="60"/>
            </w:pPr>
            <w:r>
              <w:rPr>
                <w:b/>
                <w:bCs/>
                <w:sz w:val="18"/>
                <w:szCs w:val="18"/>
              </w:rPr>
              <w:t>Analytical:</w:t>
            </w:r>
          </w:p>
          <w:p w14:paraId="3A93D542" w14:textId="458298D4" w:rsidR="003F2286" w:rsidRDefault="003F2286">
            <w:pPr>
              <w:spacing w:after="60"/>
            </w:pPr>
            <w:r>
              <w:rPr>
                <w:sz w:val="18"/>
                <w:szCs w:val="18"/>
              </w:rPr>
              <w:t>Using the WHO Classification of Digital Health Interventions, analyze a self-selected Norwegian eHealth project (e.g., digital hjemmeoppfølging and Helseplattformen). What types of digital health interventions does it represent, and which stakeholders does it serve?</w:t>
            </w:r>
          </w:p>
          <w:p w14:paraId="54692A6E" w14:textId="77777777" w:rsidR="003F2286" w:rsidRDefault="003F2286">
            <w:pPr>
              <w:spacing w:after="60"/>
            </w:pPr>
            <w:r>
              <w:rPr>
                <w:b/>
                <w:bCs/>
                <w:sz w:val="18"/>
                <w:szCs w:val="18"/>
              </w:rPr>
              <w:t>Reflective:</w:t>
            </w:r>
          </w:p>
          <w:p w14:paraId="618D958D" w14:textId="633DAA35" w:rsidR="003F2286" w:rsidRDefault="003F2286">
            <w:pPr>
              <w:spacing w:after="60"/>
            </w:pPr>
            <w:r>
              <w:rPr>
                <w:sz w:val="18"/>
                <w:szCs w:val="18"/>
              </w:rPr>
              <w:t>Reflect on the limitations of using eHealth definitions and the WHO classification to analyze complex eHealth implementations. What complementary concepts (e.g., facilitators and barriers from the lecture) could provide a richer understanding?</w:t>
            </w:r>
          </w:p>
        </w:tc>
      </w:tr>
      <w:tr w:rsidR="003F2286" w14:paraId="741690BB"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62B189AC" w14:textId="3E945069" w:rsidR="003F2286" w:rsidRDefault="003F2286" w:rsidP="006C11F1">
            <w:pPr>
              <w:spacing w:after="60"/>
              <w:jc w:val="center"/>
              <w:rPr>
                <w:b/>
                <w:bCs/>
                <w:sz w:val="18"/>
                <w:szCs w:val="18"/>
              </w:rPr>
            </w:pPr>
            <w:r>
              <w:rPr>
                <w:b/>
                <w:bCs/>
                <w:sz w:val="18"/>
                <w:szCs w:val="18"/>
              </w:rPr>
              <w:t>14</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38EF486" w14:textId="28807266" w:rsidR="003F2286" w:rsidRDefault="003F2286">
            <w:pPr>
              <w:spacing w:after="60"/>
            </w:pPr>
            <w:r>
              <w:rPr>
                <w:b/>
                <w:bCs/>
                <w:sz w:val="18"/>
                <w:szCs w:val="18"/>
              </w:rPr>
              <w:t>Lecture 7:</w:t>
            </w:r>
          </w:p>
          <w:p w14:paraId="0E477AFF" w14:textId="77777777" w:rsidR="003F2286" w:rsidRDefault="003F2286">
            <w:pPr>
              <w:spacing w:after="60"/>
            </w:pPr>
            <w:r>
              <w:rPr>
                <w:sz w:val="18"/>
                <w:szCs w:val="18"/>
              </w:rPr>
              <w:t>eHealth and telemedicine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B0FE6A3" w14:textId="77777777" w:rsidR="003F2286" w:rsidRDefault="003F2286">
            <w:pPr>
              <w:spacing w:after="60"/>
            </w:pPr>
            <w:r>
              <w:rPr>
                <w:sz w:val="18"/>
                <w:szCs w:val="18"/>
              </w:rPr>
              <w:t>What are the facilitators and barriers to eHealth and telemedicine adoption, and how do they evolve over time?</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C0FA087" w14:textId="77777777" w:rsidR="003F2286" w:rsidRDefault="003F2286">
            <w:pPr>
              <w:spacing w:after="60"/>
            </w:pPr>
            <w:r>
              <w:rPr>
                <w:b/>
                <w:bCs/>
                <w:sz w:val="18"/>
                <w:szCs w:val="18"/>
              </w:rPr>
              <w:t>Descriptive:</w:t>
            </w:r>
          </w:p>
          <w:p w14:paraId="7E8E4669" w14:textId="151BD60C" w:rsidR="003F2286" w:rsidRDefault="003F2286">
            <w:pPr>
              <w:spacing w:after="60"/>
            </w:pPr>
            <w:r>
              <w:rPr>
                <w:sz w:val="18"/>
                <w:szCs w:val="18"/>
              </w:rPr>
              <w:t>Describe the key facilitators (e.g., system performance quality, trust, and empowerment) and barriers (e.g., lack of training, resistance to change, and privacy concerns) to eHealth adoption identified in the course literature.</w:t>
            </w:r>
          </w:p>
          <w:p w14:paraId="33303596" w14:textId="77777777" w:rsidR="003F2286" w:rsidRDefault="003F2286">
            <w:pPr>
              <w:spacing w:after="60"/>
            </w:pPr>
            <w:r>
              <w:rPr>
                <w:b/>
                <w:bCs/>
                <w:sz w:val="18"/>
                <w:szCs w:val="18"/>
              </w:rPr>
              <w:t>Analytical:</w:t>
            </w:r>
          </w:p>
          <w:p w14:paraId="5B8496AE" w14:textId="20FD5AC6" w:rsidR="003F2286" w:rsidRDefault="003F2286">
            <w:pPr>
              <w:spacing w:after="60"/>
            </w:pPr>
            <w:r>
              <w:rPr>
                <w:sz w:val="18"/>
                <w:szCs w:val="18"/>
              </w:rPr>
              <w:lastRenderedPageBreak/>
              <w:t>Analyze a Norwegian eHealth or telemedicine initiative (e.g., digital hjemmeoppfølging) in terms of the identified facilitators and barriers. How do these factors interact, and which appear to have the most explanatory power?</w:t>
            </w:r>
          </w:p>
          <w:p w14:paraId="08956D3A" w14:textId="77777777" w:rsidR="003F2286" w:rsidRDefault="003F2286">
            <w:pPr>
              <w:spacing w:after="60"/>
            </w:pPr>
            <w:r>
              <w:rPr>
                <w:b/>
                <w:bCs/>
                <w:sz w:val="18"/>
                <w:szCs w:val="18"/>
              </w:rPr>
              <w:t>Reflective:</w:t>
            </w:r>
          </w:p>
          <w:p w14:paraId="678BFFA4" w14:textId="6619C2F9" w:rsidR="003F2286" w:rsidRDefault="003F2286">
            <w:pPr>
              <w:spacing w:after="60"/>
            </w:pPr>
            <w:r>
              <w:rPr>
                <w:sz w:val="18"/>
                <w:szCs w:val="18"/>
              </w:rPr>
              <w:t>Reflect on the limitation that barriers are often treated as static. Drawing on the lecture, discuss how barriers are dynamic and interrelated with varying influence at different points in time, and what implications this has for risk management in eHealth projects.</w:t>
            </w:r>
          </w:p>
        </w:tc>
      </w:tr>
      <w:tr w:rsidR="003F2286" w14:paraId="35D8B0D1"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7A48745F" w14:textId="032D121F" w:rsidR="003F2286" w:rsidRDefault="003F2286" w:rsidP="006C11F1">
            <w:pPr>
              <w:spacing w:after="60"/>
              <w:jc w:val="center"/>
              <w:rPr>
                <w:b/>
                <w:bCs/>
                <w:sz w:val="18"/>
                <w:szCs w:val="18"/>
              </w:rPr>
            </w:pPr>
            <w:r>
              <w:rPr>
                <w:b/>
                <w:bCs/>
                <w:sz w:val="18"/>
                <w:szCs w:val="18"/>
              </w:rPr>
              <w:lastRenderedPageBreak/>
              <w:t>15</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20BB5504" w14:textId="4FFB646C" w:rsidR="003F2286" w:rsidRDefault="003F2286">
            <w:pPr>
              <w:spacing w:after="60"/>
            </w:pPr>
            <w:r>
              <w:rPr>
                <w:b/>
                <w:bCs/>
                <w:sz w:val="18"/>
                <w:szCs w:val="18"/>
              </w:rPr>
              <w:t>Lecture 8:</w:t>
            </w:r>
          </w:p>
          <w:p w14:paraId="4DB93BDD" w14:textId="77777777" w:rsidR="003F2286" w:rsidRDefault="003F2286">
            <w:pPr>
              <w:spacing w:after="60"/>
            </w:pPr>
            <w:r>
              <w:rPr>
                <w:sz w:val="18"/>
                <w:szCs w:val="18"/>
              </w:rPr>
              <w:t>mHealth and wearable technologies</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CDD4268" w14:textId="77777777" w:rsidR="003F2286" w:rsidRDefault="003F2286">
            <w:pPr>
              <w:spacing w:after="60"/>
            </w:pPr>
            <w:r>
              <w:rPr>
                <w:sz w:val="18"/>
                <w:szCs w:val="18"/>
              </w:rPr>
              <w:t>What is mHealth, and what value does it create for patients and healthcare providers?</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6F4956F6" w14:textId="77777777" w:rsidR="003F2286" w:rsidRDefault="003F2286">
            <w:pPr>
              <w:spacing w:after="60"/>
            </w:pPr>
            <w:r>
              <w:rPr>
                <w:b/>
                <w:bCs/>
                <w:sz w:val="18"/>
                <w:szCs w:val="18"/>
              </w:rPr>
              <w:t>Descriptive:</w:t>
            </w:r>
          </w:p>
          <w:p w14:paraId="6B9A0AA2" w14:textId="5E1185F9" w:rsidR="003F2286" w:rsidRDefault="003F2286">
            <w:pPr>
              <w:spacing w:after="60"/>
            </w:pPr>
            <w:r>
              <w:rPr>
                <w:sz w:val="18"/>
                <w:szCs w:val="18"/>
              </w:rPr>
              <w:t>Define mHealth and describe its main application areas. What types of value does mHealth create?</w:t>
            </w:r>
          </w:p>
          <w:p w14:paraId="0F96DF04" w14:textId="77777777" w:rsidR="003F2286" w:rsidRDefault="003F2286">
            <w:pPr>
              <w:spacing w:after="60"/>
            </w:pPr>
            <w:r>
              <w:rPr>
                <w:b/>
                <w:bCs/>
                <w:sz w:val="18"/>
                <w:szCs w:val="18"/>
              </w:rPr>
              <w:t>Analytical:</w:t>
            </w:r>
          </w:p>
          <w:p w14:paraId="29F6612A" w14:textId="2AB671E7" w:rsidR="003F2286" w:rsidRDefault="003F2286">
            <w:pPr>
              <w:spacing w:after="60"/>
            </w:pPr>
            <w:r>
              <w:rPr>
                <w:sz w:val="18"/>
                <w:szCs w:val="18"/>
              </w:rPr>
              <w:t>Use the concept of mHealth value creation to analyze a Norwegian or self-selected mHealth initiative. What types of value does it promise, and to what extent is this value evidence-based?</w:t>
            </w:r>
          </w:p>
          <w:p w14:paraId="6BFA5163" w14:textId="77777777" w:rsidR="003F2286" w:rsidRDefault="003F2286">
            <w:pPr>
              <w:spacing w:after="60"/>
            </w:pPr>
            <w:r>
              <w:rPr>
                <w:b/>
                <w:bCs/>
                <w:sz w:val="18"/>
                <w:szCs w:val="18"/>
              </w:rPr>
              <w:t>Reflective:</w:t>
            </w:r>
          </w:p>
          <w:p w14:paraId="7D112797" w14:textId="0C964801" w:rsidR="003F2286" w:rsidRDefault="003F2286">
            <w:pPr>
              <w:spacing w:after="60"/>
            </w:pPr>
            <w:r>
              <w:rPr>
                <w:sz w:val="18"/>
                <w:szCs w:val="18"/>
              </w:rPr>
              <w:t>Reflect on the limitations of the mHealth evidence base. Discuss why methodological quality remains low and what implications this has for mHealth policy and adoption.</w:t>
            </w:r>
          </w:p>
        </w:tc>
      </w:tr>
      <w:tr w:rsidR="003F2286" w14:paraId="3E70CA8D"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0D144BDE" w14:textId="357586DF" w:rsidR="003F2286" w:rsidRDefault="003F2286" w:rsidP="006C11F1">
            <w:pPr>
              <w:spacing w:after="60"/>
              <w:jc w:val="center"/>
              <w:rPr>
                <w:b/>
                <w:bCs/>
                <w:sz w:val="18"/>
                <w:szCs w:val="18"/>
              </w:rPr>
            </w:pPr>
            <w:r>
              <w:rPr>
                <w:b/>
                <w:bCs/>
                <w:sz w:val="18"/>
                <w:szCs w:val="18"/>
              </w:rPr>
              <w:t>16</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5042295" w14:textId="48A56B5B" w:rsidR="003F2286" w:rsidRDefault="003F2286">
            <w:pPr>
              <w:spacing w:after="60"/>
            </w:pPr>
            <w:r>
              <w:rPr>
                <w:b/>
                <w:bCs/>
                <w:sz w:val="18"/>
                <w:szCs w:val="18"/>
              </w:rPr>
              <w:t>Lecture 8:</w:t>
            </w:r>
          </w:p>
          <w:p w14:paraId="1AAF941C" w14:textId="77777777" w:rsidR="003F2286" w:rsidRDefault="003F2286">
            <w:pPr>
              <w:spacing w:after="60"/>
            </w:pPr>
            <w:r>
              <w:rPr>
                <w:sz w:val="18"/>
                <w:szCs w:val="18"/>
              </w:rPr>
              <w:t>mHealth and wearable technologies</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39F68E1" w14:textId="77777777" w:rsidR="003F2286" w:rsidRDefault="003F2286">
            <w:pPr>
              <w:spacing w:after="60"/>
            </w:pPr>
            <w:r>
              <w:rPr>
                <w:sz w:val="18"/>
                <w:szCs w:val="18"/>
              </w:rPr>
              <w:t>How do wearable technologies extend mHealth, and what distinct challenges do they introduce?</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587644B" w14:textId="77777777" w:rsidR="003F2286" w:rsidRDefault="003F2286">
            <w:pPr>
              <w:spacing w:after="60"/>
            </w:pPr>
            <w:r>
              <w:rPr>
                <w:b/>
                <w:bCs/>
                <w:sz w:val="18"/>
                <w:szCs w:val="18"/>
              </w:rPr>
              <w:t>Descriptive:</w:t>
            </w:r>
          </w:p>
          <w:p w14:paraId="761F61F1" w14:textId="77777777" w:rsidR="003F2286" w:rsidRDefault="003F2286">
            <w:pPr>
              <w:spacing w:after="60"/>
            </w:pPr>
            <w:r>
              <w:rPr>
                <w:sz w:val="18"/>
                <w:szCs w:val="18"/>
              </w:rPr>
              <w:t>Describe the key distinction between mHealth apps and wearable technologies in terms of data generation (episodic vs. continuous) and the additional behavior-change techniques that wearables enable.</w:t>
            </w:r>
          </w:p>
          <w:p w14:paraId="2CFD4C71" w14:textId="77777777" w:rsidR="003F2286" w:rsidRDefault="003F2286">
            <w:pPr>
              <w:spacing w:after="60"/>
            </w:pPr>
            <w:r>
              <w:rPr>
                <w:b/>
                <w:bCs/>
                <w:sz w:val="18"/>
                <w:szCs w:val="18"/>
              </w:rPr>
              <w:t>Analytical:</w:t>
            </w:r>
          </w:p>
          <w:p w14:paraId="0C6A687D" w14:textId="70F369E5" w:rsidR="003F2286" w:rsidRDefault="003F2286">
            <w:pPr>
              <w:spacing w:after="60"/>
            </w:pPr>
            <w:r>
              <w:rPr>
                <w:sz w:val="18"/>
                <w:szCs w:val="18"/>
              </w:rPr>
              <w:t>Analyze a wearable technology case (e.g., continuous glucose monitors and Apple Watch ECG) in terms of the challenges it poses: data volume, accuracy/validation, regulatory ambiguity, and data privacy.</w:t>
            </w:r>
          </w:p>
          <w:p w14:paraId="69374A4A" w14:textId="77777777" w:rsidR="003F2286" w:rsidRDefault="003F2286">
            <w:pPr>
              <w:spacing w:after="60"/>
            </w:pPr>
            <w:r>
              <w:rPr>
                <w:b/>
                <w:bCs/>
                <w:sz w:val="18"/>
                <w:szCs w:val="18"/>
              </w:rPr>
              <w:t>Reflective:</w:t>
            </w:r>
          </w:p>
          <w:p w14:paraId="0929F2A5" w14:textId="5DC4BE9B" w:rsidR="003F2286" w:rsidRDefault="003F2286">
            <w:pPr>
              <w:spacing w:after="60"/>
            </w:pPr>
            <w:r>
              <w:rPr>
                <w:sz w:val="18"/>
                <w:szCs w:val="18"/>
              </w:rPr>
              <w:t>Reflect on the limitations of analyzing wearable technologies only through a clinical value lens. What complementary perspectives (e.g., patient, the political economy of health data, and surveillance capitalism) might be needed?</w:t>
            </w:r>
          </w:p>
        </w:tc>
      </w:tr>
      <w:tr w:rsidR="003F2286" w14:paraId="0EB065F9"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0266FDDD" w14:textId="0E6B3C57" w:rsidR="003F2286" w:rsidRDefault="003F2286" w:rsidP="006C11F1">
            <w:pPr>
              <w:spacing w:after="60"/>
              <w:jc w:val="center"/>
              <w:rPr>
                <w:b/>
                <w:bCs/>
                <w:sz w:val="18"/>
                <w:szCs w:val="18"/>
              </w:rPr>
            </w:pPr>
            <w:r>
              <w:rPr>
                <w:b/>
                <w:bCs/>
                <w:sz w:val="18"/>
                <w:szCs w:val="18"/>
              </w:rPr>
              <w:t>17</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8175798" w14:textId="5EAF33E7" w:rsidR="003F2286" w:rsidRDefault="003F2286">
            <w:pPr>
              <w:spacing w:after="60"/>
            </w:pPr>
            <w:r>
              <w:rPr>
                <w:b/>
                <w:bCs/>
                <w:sz w:val="18"/>
                <w:szCs w:val="18"/>
              </w:rPr>
              <w:t>Lecture 9:</w:t>
            </w:r>
          </w:p>
          <w:p w14:paraId="028829EE" w14:textId="77777777" w:rsidR="003F2286" w:rsidRDefault="003F2286">
            <w:pPr>
              <w:spacing w:after="60"/>
            </w:pPr>
            <w:r>
              <w:rPr>
                <w:sz w:val="18"/>
                <w:szCs w:val="18"/>
              </w:rPr>
              <w:t>Welfare technologies</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2C3AE1D" w14:textId="57E6F146" w:rsidR="003F2286" w:rsidRDefault="003F2286">
            <w:pPr>
              <w:spacing w:after="60"/>
            </w:pPr>
            <w:r>
              <w:rPr>
                <w:sz w:val="18"/>
                <w:szCs w:val="18"/>
              </w:rPr>
              <w:t>What are welfare technologies, and what competing concerns are implicated in large-scale implementation?</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67FB65D3" w14:textId="77777777" w:rsidR="003F2286" w:rsidRDefault="003F2286">
            <w:pPr>
              <w:spacing w:after="60"/>
            </w:pPr>
            <w:r>
              <w:rPr>
                <w:b/>
                <w:bCs/>
                <w:sz w:val="18"/>
                <w:szCs w:val="18"/>
              </w:rPr>
              <w:t>Descriptive:</w:t>
            </w:r>
          </w:p>
          <w:p w14:paraId="327E40F2" w14:textId="40ACEF58" w:rsidR="003F2286" w:rsidRDefault="003F2286">
            <w:pPr>
              <w:spacing w:after="60"/>
            </w:pPr>
            <w:r>
              <w:rPr>
                <w:sz w:val="18"/>
                <w:szCs w:val="18"/>
              </w:rPr>
              <w:t>Define welfare technologies and describe the eight competing concerns (at user, organizational, market, and policy levels) that characterize large-scale WT implementation.</w:t>
            </w:r>
          </w:p>
          <w:p w14:paraId="308E4FF8" w14:textId="77777777" w:rsidR="003F2286" w:rsidRDefault="003F2286">
            <w:pPr>
              <w:spacing w:after="60"/>
            </w:pPr>
            <w:r>
              <w:rPr>
                <w:b/>
                <w:bCs/>
                <w:sz w:val="18"/>
                <w:szCs w:val="18"/>
              </w:rPr>
              <w:t>Analytical:</w:t>
            </w:r>
          </w:p>
          <w:p w14:paraId="5E9E9E94" w14:textId="355AD98A" w:rsidR="003F2286" w:rsidRDefault="003F2286">
            <w:pPr>
              <w:spacing w:after="60"/>
            </w:pPr>
            <w:r>
              <w:rPr>
                <w:sz w:val="18"/>
                <w:szCs w:val="18"/>
              </w:rPr>
              <w:t>Choose a Norwegian welfare technology project (e.g., the Digital Night Surveillance case and GPS tracking for people with dementia) and analyze how at least two competing concerns manifest in practice.</w:t>
            </w:r>
          </w:p>
          <w:p w14:paraId="06368A88" w14:textId="77777777" w:rsidR="003F2286" w:rsidRDefault="003F2286">
            <w:pPr>
              <w:spacing w:after="60"/>
            </w:pPr>
            <w:r>
              <w:rPr>
                <w:b/>
                <w:bCs/>
                <w:sz w:val="18"/>
                <w:szCs w:val="18"/>
              </w:rPr>
              <w:t>Reflective:</w:t>
            </w:r>
          </w:p>
          <w:p w14:paraId="756D330F" w14:textId="17D2901F" w:rsidR="003F2286" w:rsidRDefault="003F2286">
            <w:pPr>
              <w:spacing w:after="60"/>
            </w:pPr>
            <w:r>
              <w:rPr>
                <w:sz w:val="18"/>
                <w:szCs w:val="18"/>
              </w:rPr>
              <w:t>Reflect on the limitations of the competing concerns framework. Does it adequately capture the ethical dimensions of WT? What complementary concepts (ethical challenges, 'uncanniness') might provide additional explanatory power?</w:t>
            </w:r>
          </w:p>
        </w:tc>
      </w:tr>
      <w:tr w:rsidR="003F2286" w14:paraId="5451A101"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7438D681" w14:textId="05ED4834" w:rsidR="003F2286" w:rsidRDefault="003F2286" w:rsidP="006C11F1">
            <w:pPr>
              <w:spacing w:after="60"/>
              <w:jc w:val="center"/>
              <w:rPr>
                <w:b/>
                <w:bCs/>
                <w:sz w:val="18"/>
                <w:szCs w:val="18"/>
              </w:rPr>
            </w:pPr>
            <w:r>
              <w:rPr>
                <w:b/>
                <w:bCs/>
                <w:sz w:val="18"/>
                <w:szCs w:val="18"/>
              </w:rPr>
              <w:t>18</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2044C39F" w14:textId="4425ABB3" w:rsidR="003F2286" w:rsidRDefault="003F2286">
            <w:pPr>
              <w:spacing w:after="60"/>
            </w:pPr>
            <w:r>
              <w:rPr>
                <w:b/>
                <w:bCs/>
                <w:sz w:val="18"/>
                <w:szCs w:val="18"/>
              </w:rPr>
              <w:t>Lecture 9:</w:t>
            </w:r>
          </w:p>
          <w:p w14:paraId="09116D27" w14:textId="77777777" w:rsidR="003F2286" w:rsidRDefault="003F2286">
            <w:pPr>
              <w:spacing w:after="60"/>
            </w:pPr>
            <w:r>
              <w:rPr>
                <w:sz w:val="18"/>
                <w:szCs w:val="18"/>
              </w:rPr>
              <w:t>Welfare technologies</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049E404" w14:textId="77777777" w:rsidR="003F2286" w:rsidRDefault="003F2286">
            <w:pPr>
              <w:spacing w:after="60"/>
            </w:pPr>
            <w:r>
              <w:rPr>
                <w:sz w:val="18"/>
                <w:szCs w:val="18"/>
              </w:rPr>
              <w:t>What types of resistance emerge in welfare technology implementation, and how can they be addressed?</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2DBD1325" w14:textId="77777777" w:rsidR="003F2286" w:rsidRDefault="003F2286">
            <w:pPr>
              <w:spacing w:after="60"/>
            </w:pPr>
            <w:r>
              <w:rPr>
                <w:b/>
                <w:bCs/>
                <w:sz w:val="18"/>
                <w:szCs w:val="18"/>
              </w:rPr>
              <w:t>Descriptive:</w:t>
            </w:r>
          </w:p>
          <w:p w14:paraId="499433EE" w14:textId="7FFC35E8" w:rsidR="003F2286" w:rsidRDefault="003F2286">
            <w:pPr>
              <w:spacing w:after="60"/>
            </w:pPr>
            <w:r>
              <w:rPr>
                <w:sz w:val="18"/>
                <w:szCs w:val="18"/>
              </w:rPr>
              <w:t>Account for the types of resistance to welfare technology implementation (e.g., organizational, cultural, technological, and ethical) and the perceived threats they relate to (e.g., identity and values).</w:t>
            </w:r>
          </w:p>
          <w:p w14:paraId="5599103F" w14:textId="77777777" w:rsidR="003F2286" w:rsidRDefault="003F2286">
            <w:pPr>
              <w:spacing w:after="60"/>
            </w:pPr>
            <w:r>
              <w:rPr>
                <w:b/>
                <w:bCs/>
                <w:sz w:val="18"/>
                <w:szCs w:val="18"/>
              </w:rPr>
              <w:t>Analytical:</w:t>
            </w:r>
          </w:p>
          <w:p w14:paraId="6C11121B" w14:textId="7AA1F01F" w:rsidR="003F2286" w:rsidRDefault="003F2286">
            <w:pPr>
              <w:spacing w:after="60"/>
            </w:pPr>
            <w:r>
              <w:rPr>
                <w:sz w:val="18"/>
                <w:szCs w:val="18"/>
              </w:rPr>
              <w:lastRenderedPageBreak/>
              <w:t>Apply the resistance concept to analyze the Digital Night Surveillance case or another self-selected case. How did resistance change over time during the implementation process, and what strategies were used to address it?</w:t>
            </w:r>
          </w:p>
          <w:p w14:paraId="65F0921D" w14:textId="77777777" w:rsidR="003F2286" w:rsidRDefault="003F2286">
            <w:pPr>
              <w:spacing w:after="60"/>
            </w:pPr>
            <w:r>
              <w:rPr>
                <w:b/>
                <w:bCs/>
                <w:sz w:val="18"/>
                <w:szCs w:val="18"/>
              </w:rPr>
              <w:t>Reflective:</w:t>
            </w:r>
          </w:p>
          <w:p w14:paraId="5922498F" w14:textId="77D676E7" w:rsidR="003F2286" w:rsidRDefault="003F2286">
            <w:pPr>
              <w:spacing w:after="60"/>
            </w:pPr>
            <w:r>
              <w:rPr>
                <w:sz w:val="18"/>
                <w:szCs w:val="18"/>
              </w:rPr>
              <w:t>Reflect on the finding that resistance and ambivalence were productive as sources of creativity and co-creation. What are the limitations of treating resistance purely as a barrier, and what does this imply for implementation strategies in municipal healthcare?</w:t>
            </w:r>
          </w:p>
        </w:tc>
      </w:tr>
      <w:tr w:rsidR="003F2286" w14:paraId="7514C0A5"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2412B907" w14:textId="08F87E5C" w:rsidR="003F2286" w:rsidRDefault="003F2286" w:rsidP="006C11F1">
            <w:pPr>
              <w:spacing w:after="60"/>
              <w:jc w:val="center"/>
              <w:rPr>
                <w:b/>
                <w:bCs/>
                <w:sz w:val="18"/>
                <w:szCs w:val="18"/>
              </w:rPr>
            </w:pPr>
            <w:r>
              <w:rPr>
                <w:b/>
                <w:bCs/>
                <w:sz w:val="18"/>
                <w:szCs w:val="18"/>
              </w:rPr>
              <w:lastRenderedPageBreak/>
              <w:t>19</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A9A8D29" w14:textId="438A19F6" w:rsidR="003F2286" w:rsidRDefault="003F2286">
            <w:pPr>
              <w:spacing w:after="60"/>
            </w:pPr>
            <w:r>
              <w:rPr>
                <w:b/>
                <w:bCs/>
                <w:sz w:val="18"/>
                <w:szCs w:val="18"/>
              </w:rPr>
              <w:t>Lecture 10:</w:t>
            </w:r>
          </w:p>
          <w:p w14:paraId="76264A03" w14:textId="77777777" w:rsidR="003F2286" w:rsidRDefault="003F2286">
            <w:pPr>
              <w:spacing w:after="60"/>
            </w:pPr>
            <w:r>
              <w:rPr>
                <w:sz w:val="18"/>
                <w:szCs w:val="18"/>
              </w:rPr>
              <w:t>AI and health data analytics</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2D5D08CE" w14:textId="77777777" w:rsidR="003F2286" w:rsidRDefault="003F2286">
            <w:pPr>
              <w:spacing w:after="60"/>
            </w:pPr>
            <w:r>
              <w:rPr>
                <w:sz w:val="18"/>
                <w:szCs w:val="18"/>
              </w:rPr>
              <w:t>What is artificial intelligence in healthcare, and what are the main sociotechnical challenges of its implementation?</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6527A3BF" w14:textId="77777777" w:rsidR="003F2286" w:rsidRDefault="003F2286">
            <w:pPr>
              <w:spacing w:after="60"/>
            </w:pPr>
            <w:r>
              <w:rPr>
                <w:b/>
                <w:bCs/>
                <w:sz w:val="18"/>
                <w:szCs w:val="18"/>
              </w:rPr>
              <w:t>Descriptive:</w:t>
            </w:r>
          </w:p>
          <w:p w14:paraId="3CC1B938" w14:textId="799C7BBE" w:rsidR="003F2286" w:rsidRDefault="003F2286">
            <w:pPr>
              <w:spacing w:after="60"/>
            </w:pPr>
            <w:r>
              <w:rPr>
                <w:sz w:val="18"/>
                <w:szCs w:val="18"/>
              </w:rPr>
              <w:t>Define artificial intelligence in healthcare and describe the three main intended uses of clinician-facing AI: decision support, prioritization, and automation. Include the distinction between narrow AI and artificial general intelligence.</w:t>
            </w:r>
          </w:p>
          <w:p w14:paraId="6EEB6338" w14:textId="77777777" w:rsidR="003F2286" w:rsidRDefault="003F2286">
            <w:pPr>
              <w:spacing w:after="60"/>
            </w:pPr>
            <w:r>
              <w:rPr>
                <w:b/>
                <w:bCs/>
                <w:sz w:val="18"/>
                <w:szCs w:val="18"/>
              </w:rPr>
              <w:t>Analytical:</w:t>
            </w:r>
          </w:p>
          <w:p w14:paraId="574A5F4B" w14:textId="6815D2D5" w:rsidR="003F2286" w:rsidRDefault="003F2286">
            <w:pPr>
              <w:spacing w:after="60"/>
            </w:pPr>
            <w:r>
              <w:rPr>
                <w:sz w:val="18"/>
                <w:szCs w:val="18"/>
              </w:rPr>
              <w:t>Choose a self-selected AI application in Norwegian or Scandinavian healthcare and analyze it using the sociotechnical challenge areas: training data, system integration, user interface, users, workflow, and institutional/political arenas.</w:t>
            </w:r>
          </w:p>
          <w:p w14:paraId="5B369523" w14:textId="77777777" w:rsidR="003F2286" w:rsidRDefault="003F2286">
            <w:pPr>
              <w:spacing w:after="60"/>
            </w:pPr>
            <w:r>
              <w:rPr>
                <w:b/>
                <w:bCs/>
                <w:sz w:val="18"/>
                <w:szCs w:val="18"/>
              </w:rPr>
              <w:t>Reflective:</w:t>
            </w:r>
          </w:p>
          <w:p w14:paraId="58045833" w14:textId="73FE0988" w:rsidR="003F2286" w:rsidRDefault="003F2286">
            <w:pPr>
              <w:spacing w:after="60"/>
            </w:pPr>
            <w:r>
              <w:rPr>
                <w:sz w:val="18"/>
                <w:szCs w:val="18"/>
              </w:rPr>
              <w:t>Reflect on the 'AI chasm,' i.e., the gap between algorithmic accuracy and clinical efficacy. What limitations does this reveal in current approaches to AI validation, and how might stakeholder-specific challenges complement the analysis?</w:t>
            </w:r>
          </w:p>
        </w:tc>
      </w:tr>
      <w:tr w:rsidR="003F2286" w14:paraId="278F819A"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277B1F7B" w14:textId="64CA3E0D" w:rsidR="003F2286" w:rsidRDefault="003F2286" w:rsidP="006C11F1">
            <w:pPr>
              <w:spacing w:after="60"/>
              <w:jc w:val="center"/>
              <w:rPr>
                <w:b/>
                <w:bCs/>
                <w:sz w:val="18"/>
                <w:szCs w:val="18"/>
              </w:rPr>
            </w:pPr>
            <w:r>
              <w:rPr>
                <w:b/>
                <w:bCs/>
                <w:sz w:val="18"/>
                <w:szCs w:val="18"/>
              </w:rPr>
              <w:t>20</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82F6E4E" w14:textId="7D510008" w:rsidR="003F2286" w:rsidRDefault="003F2286">
            <w:pPr>
              <w:spacing w:after="60"/>
            </w:pPr>
            <w:r>
              <w:rPr>
                <w:b/>
                <w:bCs/>
                <w:sz w:val="18"/>
                <w:szCs w:val="18"/>
              </w:rPr>
              <w:t>Lecture 10:</w:t>
            </w:r>
          </w:p>
          <w:p w14:paraId="0EA783A0" w14:textId="77777777" w:rsidR="003F2286" w:rsidRDefault="003F2286">
            <w:pPr>
              <w:spacing w:after="60"/>
            </w:pPr>
            <w:r>
              <w:rPr>
                <w:sz w:val="18"/>
                <w:szCs w:val="18"/>
              </w:rPr>
              <w:t>AI and health data analytics</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433702D" w14:textId="77777777" w:rsidR="003F2286" w:rsidRDefault="003F2286">
            <w:pPr>
              <w:spacing w:after="60"/>
            </w:pPr>
            <w:r>
              <w:rPr>
                <w:sz w:val="18"/>
                <w:szCs w:val="18"/>
              </w:rPr>
              <w:t>What ethical and organizational concerns does AI raise in healthcare, and how should they be addressed?</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4634DCE" w14:textId="77777777" w:rsidR="003F2286" w:rsidRDefault="003F2286">
            <w:pPr>
              <w:spacing w:after="60"/>
            </w:pPr>
            <w:r>
              <w:rPr>
                <w:b/>
                <w:bCs/>
                <w:sz w:val="18"/>
                <w:szCs w:val="18"/>
              </w:rPr>
              <w:t>Descriptive:</w:t>
            </w:r>
          </w:p>
          <w:p w14:paraId="00ACC16A" w14:textId="4E1C855E" w:rsidR="003F2286" w:rsidRDefault="003F2286">
            <w:pPr>
              <w:spacing w:after="60"/>
            </w:pPr>
            <w:r>
              <w:rPr>
                <w:sz w:val="18"/>
                <w:szCs w:val="18"/>
              </w:rPr>
              <w:t>Account for the key ethical challenges of AI in healthcare: the 'black box' problem (explainability), data bias, anxiety from false positives, and data ownership.</w:t>
            </w:r>
          </w:p>
          <w:p w14:paraId="7E84B05C" w14:textId="77777777" w:rsidR="003F2286" w:rsidRDefault="003F2286">
            <w:pPr>
              <w:spacing w:after="60"/>
            </w:pPr>
            <w:r>
              <w:rPr>
                <w:b/>
                <w:bCs/>
                <w:sz w:val="18"/>
                <w:szCs w:val="18"/>
              </w:rPr>
              <w:t>Analytical:</w:t>
            </w:r>
          </w:p>
          <w:p w14:paraId="436EA3BF" w14:textId="373542A3" w:rsidR="003F2286" w:rsidRDefault="003F2286">
            <w:pPr>
              <w:spacing w:after="60"/>
            </w:pPr>
            <w:r>
              <w:rPr>
                <w:sz w:val="18"/>
                <w:szCs w:val="18"/>
              </w:rPr>
              <w:t>Analyze how AI may affect the work conditions and motivation of healthcare professionals. How does AI influence autonomy, competence development, and task identity in critical care settings?</w:t>
            </w:r>
          </w:p>
          <w:p w14:paraId="068CB207" w14:textId="77777777" w:rsidR="003F2286" w:rsidRDefault="003F2286">
            <w:pPr>
              <w:spacing w:after="60"/>
            </w:pPr>
            <w:r>
              <w:rPr>
                <w:b/>
                <w:bCs/>
                <w:sz w:val="18"/>
                <w:szCs w:val="18"/>
              </w:rPr>
              <w:t>Reflective:</w:t>
            </w:r>
          </w:p>
          <w:p w14:paraId="5E966FA3" w14:textId="5DCCBFBD" w:rsidR="003F2286" w:rsidRDefault="003F2286">
            <w:pPr>
              <w:spacing w:after="60"/>
            </w:pPr>
            <w:r>
              <w:rPr>
                <w:sz w:val="18"/>
                <w:szCs w:val="18"/>
              </w:rPr>
              <w:t>Reflect on the paradoxical tension between AI's opacity and the principles of transparency and explainability in medical science. To what extent are proposed safe application steps sufficient, and what other governance mechanisms might be needed?</w:t>
            </w:r>
          </w:p>
        </w:tc>
      </w:tr>
      <w:tr w:rsidR="003F2286" w14:paraId="2F48F65C"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1C21DA61" w14:textId="5A54C234" w:rsidR="003F2286" w:rsidRDefault="003F2286" w:rsidP="006C11F1">
            <w:pPr>
              <w:spacing w:after="60"/>
              <w:jc w:val="center"/>
              <w:rPr>
                <w:b/>
                <w:bCs/>
                <w:sz w:val="18"/>
                <w:szCs w:val="18"/>
              </w:rPr>
            </w:pPr>
            <w:r>
              <w:rPr>
                <w:b/>
                <w:bCs/>
                <w:sz w:val="18"/>
                <w:szCs w:val="18"/>
              </w:rPr>
              <w:t>21</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845966D" w14:textId="77777777" w:rsidR="003F2286" w:rsidRPr="00A47060" w:rsidRDefault="00632592">
            <w:pPr>
              <w:spacing w:after="60"/>
              <w:rPr>
                <w:b/>
                <w:bCs/>
                <w:sz w:val="18"/>
                <w:szCs w:val="18"/>
                <w:lang w:val="da-DK"/>
              </w:rPr>
            </w:pPr>
            <w:r w:rsidRPr="00A47060">
              <w:rPr>
                <w:b/>
                <w:bCs/>
                <w:sz w:val="18"/>
                <w:szCs w:val="18"/>
                <w:lang w:val="da-DK"/>
              </w:rPr>
              <w:t>Lecture 11:</w:t>
            </w:r>
          </w:p>
          <w:p w14:paraId="5CF6EF7C" w14:textId="38F02615" w:rsidR="00632592" w:rsidRPr="00A47060" w:rsidRDefault="00632592">
            <w:pPr>
              <w:spacing w:after="60"/>
              <w:rPr>
                <w:sz w:val="18"/>
                <w:szCs w:val="18"/>
                <w:lang w:val="da-DK"/>
              </w:rPr>
            </w:pPr>
            <w:r w:rsidRPr="00A47060">
              <w:rPr>
                <w:sz w:val="18"/>
                <w:szCs w:val="18"/>
                <w:lang w:val="da-DK"/>
              </w:rPr>
              <w:t>Institutional and organizational change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84E47E2" w14:textId="1D29E683" w:rsidR="003F2286" w:rsidRPr="00043A56" w:rsidRDefault="00043A56">
            <w:pPr>
              <w:spacing w:after="60"/>
              <w:rPr>
                <w:sz w:val="18"/>
                <w:szCs w:val="18"/>
              </w:rPr>
            </w:pPr>
            <w:r w:rsidRPr="00C26FE3">
              <w:rPr>
                <w:rFonts w:eastAsia="Times New Roman"/>
                <w:sz w:val="18"/>
                <w:szCs w:val="18"/>
                <w:lang w:eastAsia="da-DK"/>
              </w:rPr>
              <w:t>What makes the introduction of new digital technologies in healthcare an institutional and organizational change process?</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55259F6" w14:textId="77777777" w:rsidR="00043A56" w:rsidRPr="00A47060" w:rsidRDefault="00043A56">
            <w:pPr>
              <w:spacing w:after="60"/>
              <w:rPr>
                <w:rFonts w:eastAsia="Times New Roman"/>
                <w:sz w:val="18"/>
                <w:szCs w:val="18"/>
                <w:lang w:val="da-DK"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0E82B53B" w14:textId="5B957C98" w:rsidR="00043A56" w:rsidRPr="00043A56" w:rsidRDefault="00043A56">
            <w:pPr>
              <w:spacing w:after="60"/>
              <w:rPr>
                <w:rFonts w:eastAsia="Times New Roman"/>
                <w:sz w:val="18"/>
                <w:szCs w:val="18"/>
                <w:lang w:val="da-DK" w:eastAsia="da-DK"/>
              </w:rPr>
            </w:pPr>
            <w:r w:rsidRPr="00C26FE3">
              <w:rPr>
                <w:rFonts w:eastAsia="Times New Roman"/>
                <w:sz w:val="18"/>
                <w:szCs w:val="18"/>
                <w:lang w:eastAsia="da-DK"/>
              </w:rPr>
              <w:t xml:space="preserve">Explain the core ideas about institutional change, emergent change, and the reciprocal relations between technology, social practices, and organization. </w:t>
            </w:r>
          </w:p>
          <w:p w14:paraId="135B5FD9" w14:textId="77777777" w:rsidR="00043A56" w:rsidRPr="00A47060" w:rsidRDefault="00043A56">
            <w:pPr>
              <w:spacing w:after="60"/>
              <w:rPr>
                <w:rFonts w:eastAsia="Times New Roman"/>
                <w:sz w:val="18"/>
                <w:szCs w:val="18"/>
                <w:lang w:val="da-DK"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3843C80E" w14:textId="77777777" w:rsidR="00043A56" w:rsidRPr="00A47060" w:rsidRDefault="00043A56">
            <w:pPr>
              <w:spacing w:after="60"/>
              <w:rPr>
                <w:rFonts w:eastAsia="Times New Roman"/>
                <w:sz w:val="18"/>
                <w:szCs w:val="18"/>
                <w:lang w:val="da-DK" w:eastAsia="da-DK"/>
              </w:rPr>
            </w:pPr>
            <w:r w:rsidRPr="00C26FE3">
              <w:rPr>
                <w:rFonts w:eastAsia="Times New Roman"/>
                <w:sz w:val="18"/>
                <w:szCs w:val="18"/>
                <w:lang w:eastAsia="da-DK"/>
              </w:rPr>
              <w:t xml:space="preserve">Apply these ideas to a Norwegian project such as Helseplattformen, Sundhedsplatformen as a comparative example, or another health IT rollout. </w:t>
            </w:r>
          </w:p>
          <w:p w14:paraId="168731FD" w14:textId="77777777" w:rsidR="00043A56" w:rsidRPr="00A47060" w:rsidRDefault="00043A56">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3E2868CB" w14:textId="1B5E9502" w:rsidR="003F2286" w:rsidRPr="00043A56" w:rsidRDefault="00043A56">
            <w:pPr>
              <w:spacing w:after="60"/>
              <w:rPr>
                <w:b/>
                <w:bCs/>
                <w:sz w:val="18"/>
                <w:szCs w:val="18"/>
              </w:rPr>
            </w:pPr>
            <w:r w:rsidRPr="00C26FE3">
              <w:rPr>
                <w:rFonts w:eastAsia="Times New Roman"/>
                <w:sz w:val="18"/>
                <w:szCs w:val="18"/>
                <w:lang w:eastAsia="da-DK"/>
              </w:rPr>
              <w:t>What are the limits of institutional change theory in explaining implementation outcomes, and what other concepts help account for pilot implementation, cultivation of installed base, or project complexity?</w:t>
            </w:r>
          </w:p>
        </w:tc>
      </w:tr>
      <w:tr w:rsidR="003F2286" w14:paraId="32242EA0"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39A93215" w14:textId="3F8D4031" w:rsidR="003F2286" w:rsidRDefault="003F2286" w:rsidP="006C11F1">
            <w:pPr>
              <w:spacing w:after="60"/>
              <w:jc w:val="center"/>
              <w:rPr>
                <w:b/>
                <w:bCs/>
                <w:sz w:val="18"/>
                <w:szCs w:val="18"/>
              </w:rPr>
            </w:pPr>
            <w:r>
              <w:rPr>
                <w:b/>
                <w:bCs/>
                <w:sz w:val="18"/>
                <w:szCs w:val="18"/>
              </w:rPr>
              <w:t>22</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729EAD2" w14:textId="77777777" w:rsidR="003F2286" w:rsidRPr="00A47060" w:rsidRDefault="00043A56">
            <w:pPr>
              <w:spacing w:after="60"/>
              <w:rPr>
                <w:sz w:val="18"/>
                <w:szCs w:val="18"/>
                <w:lang w:val="da-DK"/>
              </w:rPr>
            </w:pPr>
            <w:r w:rsidRPr="00A47060">
              <w:rPr>
                <w:b/>
                <w:bCs/>
                <w:sz w:val="18"/>
                <w:szCs w:val="18"/>
                <w:lang w:val="da-DK"/>
              </w:rPr>
              <w:t>Lecture 11:</w:t>
            </w:r>
          </w:p>
          <w:p w14:paraId="266AF3C6" w14:textId="1E2458B7" w:rsidR="00043A56" w:rsidRPr="00A47060" w:rsidRDefault="00043A56">
            <w:pPr>
              <w:spacing w:after="60"/>
              <w:rPr>
                <w:sz w:val="18"/>
                <w:szCs w:val="18"/>
                <w:lang w:val="da-DK"/>
              </w:rPr>
            </w:pPr>
            <w:r w:rsidRPr="00A47060">
              <w:rPr>
                <w:sz w:val="18"/>
                <w:szCs w:val="18"/>
                <w:lang w:val="da-DK"/>
              </w:rPr>
              <w:t>Institutional and organizational change</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016ABDF" w14:textId="6B92ABC6" w:rsidR="003F2286" w:rsidRPr="00043A56" w:rsidRDefault="00043A56">
            <w:pPr>
              <w:spacing w:after="60"/>
              <w:rPr>
                <w:sz w:val="18"/>
                <w:szCs w:val="18"/>
              </w:rPr>
            </w:pPr>
            <w:r w:rsidRPr="00C26FE3">
              <w:rPr>
                <w:rFonts w:eastAsia="Times New Roman"/>
                <w:sz w:val="18"/>
                <w:szCs w:val="18"/>
                <w:lang w:eastAsia="da-DK"/>
              </w:rPr>
              <w:t xml:space="preserve">How should healthcare organizations manage digital change when requirements are </w:t>
            </w:r>
            <w:r w:rsidRPr="00C26FE3">
              <w:rPr>
                <w:rFonts w:eastAsia="Times New Roman"/>
                <w:sz w:val="18"/>
                <w:szCs w:val="18"/>
                <w:lang w:eastAsia="da-DK"/>
              </w:rPr>
              <w:lastRenderedPageBreak/>
              <w:t>uncertain and consequences emerge during implementation?</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4352C0A" w14:textId="77777777" w:rsidR="00043A56" w:rsidRPr="00A47060" w:rsidRDefault="00043A56">
            <w:pPr>
              <w:spacing w:after="60"/>
              <w:rPr>
                <w:rFonts w:eastAsia="Times New Roman"/>
                <w:sz w:val="18"/>
                <w:szCs w:val="18"/>
                <w:lang w:val="da-DK" w:eastAsia="da-DK"/>
              </w:rPr>
            </w:pPr>
            <w:r w:rsidRPr="00C26FE3">
              <w:rPr>
                <w:rFonts w:eastAsia="Times New Roman"/>
                <w:b/>
                <w:bCs/>
                <w:sz w:val="18"/>
                <w:szCs w:val="18"/>
                <w:lang w:eastAsia="da-DK"/>
              </w:rPr>
              <w:lastRenderedPageBreak/>
              <w:t>Descriptive:</w:t>
            </w:r>
            <w:r w:rsidRPr="00C26FE3">
              <w:rPr>
                <w:rFonts w:eastAsia="Times New Roman"/>
                <w:sz w:val="18"/>
                <w:szCs w:val="18"/>
                <w:lang w:eastAsia="da-DK"/>
              </w:rPr>
              <w:t xml:space="preserve"> </w:t>
            </w:r>
          </w:p>
          <w:p w14:paraId="69025870" w14:textId="77777777" w:rsidR="00043A56" w:rsidRPr="00A47060" w:rsidRDefault="00043A56">
            <w:pPr>
              <w:spacing w:after="60"/>
              <w:rPr>
                <w:rFonts w:eastAsia="Times New Roman"/>
                <w:sz w:val="18"/>
                <w:szCs w:val="18"/>
                <w:lang w:val="da-DK" w:eastAsia="da-DK"/>
              </w:rPr>
            </w:pPr>
            <w:r w:rsidRPr="00C26FE3">
              <w:rPr>
                <w:rFonts w:eastAsia="Times New Roman"/>
                <w:sz w:val="18"/>
                <w:szCs w:val="18"/>
                <w:lang w:eastAsia="da-DK"/>
              </w:rPr>
              <w:t xml:space="preserve">Describe the challenges of complexity and emergent change in healthcare IT implementation. </w:t>
            </w:r>
          </w:p>
          <w:p w14:paraId="3163D758" w14:textId="77777777" w:rsidR="00043A56" w:rsidRPr="00A47060" w:rsidRDefault="00043A56">
            <w:pPr>
              <w:spacing w:after="60"/>
              <w:rPr>
                <w:rFonts w:eastAsia="Times New Roman"/>
                <w:sz w:val="18"/>
                <w:szCs w:val="18"/>
                <w:lang w:val="da-DK" w:eastAsia="da-DK"/>
              </w:rPr>
            </w:pPr>
            <w:r w:rsidRPr="00C26FE3">
              <w:rPr>
                <w:rFonts w:eastAsia="Times New Roman"/>
                <w:b/>
                <w:bCs/>
                <w:sz w:val="18"/>
                <w:szCs w:val="18"/>
                <w:lang w:eastAsia="da-DK"/>
              </w:rPr>
              <w:lastRenderedPageBreak/>
              <w:t>Analytical:</w:t>
            </w:r>
            <w:r w:rsidRPr="00C26FE3">
              <w:rPr>
                <w:rFonts w:eastAsia="Times New Roman"/>
                <w:sz w:val="18"/>
                <w:szCs w:val="18"/>
                <w:lang w:eastAsia="da-DK"/>
              </w:rPr>
              <w:t xml:space="preserve"> </w:t>
            </w:r>
          </w:p>
          <w:p w14:paraId="364F93CC" w14:textId="77777777" w:rsidR="00043A56" w:rsidRPr="00A47060" w:rsidRDefault="00043A56">
            <w:pPr>
              <w:spacing w:after="60"/>
              <w:rPr>
                <w:rFonts w:eastAsia="Times New Roman"/>
                <w:sz w:val="18"/>
                <w:szCs w:val="18"/>
                <w:lang w:val="da-DK" w:eastAsia="da-DK"/>
              </w:rPr>
            </w:pPr>
            <w:r w:rsidRPr="00C26FE3">
              <w:rPr>
                <w:rFonts w:eastAsia="Times New Roman"/>
                <w:sz w:val="18"/>
                <w:szCs w:val="18"/>
                <w:lang w:eastAsia="da-DK"/>
              </w:rPr>
              <w:t xml:space="preserve">Use one Norwegian example, such as Helseplattformen, to illustrate why implementation cannot be fully planned in advance. </w:t>
            </w:r>
          </w:p>
          <w:p w14:paraId="79680DA6" w14:textId="77777777" w:rsidR="00043A56" w:rsidRPr="00A47060" w:rsidRDefault="00043A56">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30CC8C03" w14:textId="25E5BBF3" w:rsidR="003F2286" w:rsidRPr="00043A56" w:rsidRDefault="00043A56">
            <w:pPr>
              <w:spacing w:after="60"/>
              <w:rPr>
                <w:b/>
                <w:bCs/>
                <w:sz w:val="18"/>
                <w:szCs w:val="18"/>
              </w:rPr>
            </w:pPr>
            <w:r w:rsidRPr="00C26FE3">
              <w:rPr>
                <w:rFonts w:eastAsia="Times New Roman"/>
                <w:sz w:val="18"/>
                <w:szCs w:val="18"/>
                <w:lang w:eastAsia="da-DK"/>
              </w:rPr>
              <w:t>Discuss whether big bang or incremental strategies are more appropriate, and why concepts like pilot implementation, modularization, or cultivation may be more useful.</w:t>
            </w:r>
          </w:p>
        </w:tc>
      </w:tr>
      <w:tr w:rsidR="003F2286" w14:paraId="6B799AD8"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4F17606B" w14:textId="5FB1B4A9" w:rsidR="003F2286" w:rsidRDefault="003F2286" w:rsidP="006C11F1">
            <w:pPr>
              <w:spacing w:after="60"/>
              <w:jc w:val="center"/>
              <w:rPr>
                <w:b/>
                <w:bCs/>
                <w:sz w:val="18"/>
                <w:szCs w:val="18"/>
              </w:rPr>
            </w:pPr>
            <w:r>
              <w:rPr>
                <w:b/>
                <w:bCs/>
                <w:sz w:val="18"/>
                <w:szCs w:val="18"/>
              </w:rPr>
              <w:lastRenderedPageBreak/>
              <w:t>23</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655E287" w14:textId="77777777" w:rsidR="003F2286" w:rsidRDefault="00D74C6B">
            <w:pPr>
              <w:spacing w:after="60"/>
              <w:rPr>
                <w:sz w:val="18"/>
                <w:szCs w:val="18"/>
                <w:lang w:val="nb-NO"/>
              </w:rPr>
            </w:pPr>
            <w:r>
              <w:rPr>
                <w:b/>
                <w:bCs/>
                <w:sz w:val="18"/>
                <w:szCs w:val="18"/>
                <w:lang w:val="nb-NO"/>
              </w:rPr>
              <w:t>Lecture 12:</w:t>
            </w:r>
          </w:p>
          <w:p w14:paraId="78D16B0B" w14:textId="32AD8A25" w:rsidR="00D74C6B" w:rsidRPr="00D74C6B" w:rsidRDefault="00D74C6B">
            <w:pPr>
              <w:spacing w:after="60"/>
              <w:rPr>
                <w:sz w:val="18"/>
                <w:szCs w:val="18"/>
                <w:lang w:val="nb-NO"/>
              </w:rPr>
            </w:pPr>
            <w:r>
              <w:rPr>
                <w:sz w:val="18"/>
                <w:szCs w:val="18"/>
                <w:lang w:val="nb-NO"/>
              </w:rPr>
              <w:t>Designing and executing digital health services</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5047E4F" w14:textId="2858CD79" w:rsidR="003F2286" w:rsidRPr="00D74C6B" w:rsidRDefault="00D74C6B">
            <w:pPr>
              <w:spacing w:after="60"/>
              <w:rPr>
                <w:sz w:val="18"/>
                <w:szCs w:val="18"/>
              </w:rPr>
            </w:pPr>
            <w:r w:rsidRPr="00C26FE3">
              <w:rPr>
                <w:rFonts w:eastAsia="Times New Roman"/>
                <w:sz w:val="18"/>
                <w:szCs w:val="18"/>
                <w:lang w:eastAsia="da-DK"/>
              </w:rPr>
              <w:t>How does the BioDesign framework support the design of digital health services in healthcare?</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2522B7F1" w14:textId="77777777" w:rsidR="00D74C6B" w:rsidRPr="00A47060" w:rsidRDefault="00D74C6B">
            <w:pPr>
              <w:spacing w:after="60"/>
              <w:rPr>
                <w:rFonts w:eastAsia="Times New Roman"/>
                <w:sz w:val="18"/>
                <w:szCs w:val="18"/>
                <w:lang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0E96A9EC" w14:textId="15DF975B" w:rsidR="00D74C6B" w:rsidRPr="00A47060" w:rsidRDefault="00D74C6B">
            <w:pPr>
              <w:spacing w:after="60"/>
              <w:rPr>
                <w:rFonts w:eastAsia="Times New Roman"/>
                <w:sz w:val="18"/>
                <w:szCs w:val="18"/>
                <w:lang w:eastAsia="da-DK"/>
              </w:rPr>
            </w:pPr>
            <w:r w:rsidRPr="00C26FE3">
              <w:rPr>
                <w:rFonts w:eastAsia="Times New Roman"/>
                <w:sz w:val="18"/>
                <w:szCs w:val="18"/>
                <w:lang w:eastAsia="da-DK"/>
              </w:rPr>
              <w:t xml:space="preserve">Explain the main phases of BioDesign, including needs finding, screening, invention, prototyping, and testing. </w:t>
            </w:r>
          </w:p>
          <w:p w14:paraId="66BBA949" w14:textId="77777777" w:rsidR="00D74C6B" w:rsidRPr="00A47060" w:rsidRDefault="00D74C6B">
            <w:pPr>
              <w:spacing w:after="60"/>
              <w:rPr>
                <w:rFonts w:eastAsia="Times New Roman"/>
                <w:sz w:val="18"/>
                <w:szCs w:val="18"/>
                <w:lang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473969B2" w14:textId="77777777" w:rsidR="00D74C6B" w:rsidRPr="00A47060" w:rsidRDefault="00D74C6B">
            <w:pPr>
              <w:spacing w:after="60"/>
              <w:rPr>
                <w:rFonts w:eastAsia="Times New Roman"/>
                <w:sz w:val="18"/>
                <w:szCs w:val="18"/>
                <w:lang w:eastAsia="da-DK"/>
              </w:rPr>
            </w:pPr>
            <w:r w:rsidRPr="00C26FE3">
              <w:rPr>
                <w:rFonts w:eastAsia="Times New Roman"/>
                <w:sz w:val="18"/>
                <w:szCs w:val="18"/>
                <w:lang w:eastAsia="da-DK"/>
              </w:rPr>
              <w:t xml:space="preserve">Apply the framework to a Norwegian digital health project, or to a self-selected service idea in healthcare, showing how the design process would unfold. </w:t>
            </w:r>
          </w:p>
          <w:p w14:paraId="7DE6AF4A" w14:textId="77777777" w:rsidR="00D74C6B" w:rsidRPr="00A47060" w:rsidRDefault="00D74C6B">
            <w:pPr>
              <w:spacing w:after="60"/>
              <w:rPr>
                <w:rFonts w:eastAsia="Times New Roman"/>
                <w:sz w:val="18"/>
                <w:szCs w:val="18"/>
                <w:lang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686E532C" w14:textId="4861B9B2" w:rsidR="003F2286" w:rsidRPr="00D74C6B" w:rsidRDefault="00D74C6B">
            <w:pPr>
              <w:spacing w:after="60"/>
              <w:rPr>
                <w:b/>
                <w:bCs/>
                <w:sz w:val="18"/>
                <w:szCs w:val="18"/>
              </w:rPr>
            </w:pPr>
            <w:r w:rsidRPr="00C26FE3">
              <w:rPr>
                <w:rFonts w:eastAsia="Times New Roman"/>
                <w:sz w:val="18"/>
                <w:szCs w:val="18"/>
                <w:lang w:eastAsia="da-DK"/>
              </w:rPr>
              <w:t>What are the limitations of BioDesign and what other concepts help explain constraints such as regulation, reimbursement, or organizational adoption?</w:t>
            </w:r>
          </w:p>
        </w:tc>
      </w:tr>
      <w:tr w:rsidR="003F2286" w14:paraId="18A0538C"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3A5E06ED" w14:textId="448ACB45" w:rsidR="003F2286" w:rsidRDefault="003F2286" w:rsidP="006C11F1">
            <w:pPr>
              <w:spacing w:after="60"/>
              <w:jc w:val="center"/>
              <w:rPr>
                <w:b/>
                <w:bCs/>
                <w:sz w:val="18"/>
                <w:szCs w:val="18"/>
              </w:rPr>
            </w:pPr>
            <w:r>
              <w:rPr>
                <w:b/>
                <w:bCs/>
                <w:sz w:val="18"/>
                <w:szCs w:val="18"/>
              </w:rPr>
              <w:t>24</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034DE68C" w14:textId="77777777" w:rsidR="00D74C6B" w:rsidRDefault="00D74C6B" w:rsidP="00D74C6B">
            <w:pPr>
              <w:spacing w:after="60"/>
              <w:rPr>
                <w:sz w:val="18"/>
                <w:szCs w:val="18"/>
                <w:lang w:val="nb-NO"/>
              </w:rPr>
            </w:pPr>
            <w:r>
              <w:rPr>
                <w:b/>
                <w:bCs/>
                <w:sz w:val="18"/>
                <w:szCs w:val="18"/>
                <w:lang w:val="nb-NO"/>
              </w:rPr>
              <w:t>Lecture 12:</w:t>
            </w:r>
          </w:p>
          <w:p w14:paraId="383418D0" w14:textId="5E92360A" w:rsidR="003F2286" w:rsidRDefault="00D74C6B" w:rsidP="00D74C6B">
            <w:pPr>
              <w:spacing w:after="60"/>
              <w:rPr>
                <w:b/>
                <w:bCs/>
                <w:sz w:val="18"/>
                <w:szCs w:val="18"/>
              </w:rPr>
            </w:pPr>
            <w:r>
              <w:rPr>
                <w:sz w:val="18"/>
                <w:szCs w:val="18"/>
                <w:lang w:val="nb-NO"/>
              </w:rPr>
              <w:t>Designing and executing digital health services</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41A8C305" w14:textId="518BF438" w:rsidR="003F2286" w:rsidRPr="00D74C6B" w:rsidRDefault="00D74C6B">
            <w:pPr>
              <w:spacing w:after="60"/>
              <w:rPr>
                <w:sz w:val="18"/>
                <w:szCs w:val="18"/>
              </w:rPr>
            </w:pPr>
            <w:r w:rsidRPr="00C26FE3">
              <w:rPr>
                <w:rFonts w:eastAsia="Times New Roman"/>
                <w:sz w:val="18"/>
                <w:szCs w:val="18"/>
                <w:lang w:eastAsia="da-DK"/>
              </w:rPr>
              <w:t>Why must digital health services be developed through iterative experimentation rather than only specification and planning?</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67518C46" w14:textId="77777777" w:rsidR="00D74C6B" w:rsidRPr="00A47060" w:rsidRDefault="00D74C6B">
            <w:pPr>
              <w:spacing w:after="60"/>
              <w:rPr>
                <w:rFonts w:eastAsia="Times New Roman"/>
                <w:sz w:val="18"/>
                <w:szCs w:val="18"/>
                <w:lang w:val="da-DK"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34B5C383" w14:textId="77777777" w:rsidR="00D74C6B" w:rsidRPr="00A47060" w:rsidRDefault="00D74C6B">
            <w:pPr>
              <w:spacing w:after="60"/>
              <w:rPr>
                <w:rFonts w:eastAsia="Times New Roman"/>
                <w:sz w:val="18"/>
                <w:szCs w:val="18"/>
                <w:lang w:val="da-DK" w:eastAsia="da-DK"/>
              </w:rPr>
            </w:pPr>
            <w:r w:rsidRPr="00C26FE3">
              <w:rPr>
                <w:rFonts w:eastAsia="Times New Roman"/>
                <w:sz w:val="18"/>
                <w:szCs w:val="18"/>
                <w:lang w:eastAsia="da-DK"/>
              </w:rPr>
              <w:t xml:space="preserve">Account for the role of observations, interviews, prototype testing, and evaluation in design. </w:t>
            </w:r>
          </w:p>
          <w:p w14:paraId="5489494B" w14:textId="77777777" w:rsidR="00D74C6B" w:rsidRPr="00A47060" w:rsidRDefault="00D74C6B">
            <w:pPr>
              <w:spacing w:after="60"/>
              <w:rPr>
                <w:rFonts w:eastAsia="Times New Roman"/>
                <w:sz w:val="18"/>
                <w:szCs w:val="18"/>
                <w:lang w:val="da-DK"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394879E3" w14:textId="77777777" w:rsidR="00D74C6B" w:rsidRPr="00A47060" w:rsidRDefault="00D74C6B">
            <w:pPr>
              <w:spacing w:after="60"/>
              <w:rPr>
                <w:rFonts w:eastAsia="Times New Roman"/>
                <w:sz w:val="18"/>
                <w:szCs w:val="18"/>
                <w:lang w:val="da-DK" w:eastAsia="da-DK"/>
              </w:rPr>
            </w:pPr>
            <w:r w:rsidRPr="00C26FE3">
              <w:rPr>
                <w:rFonts w:eastAsia="Times New Roman"/>
                <w:sz w:val="18"/>
                <w:szCs w:val="18"/>
                <w:lang w:eastAsia="da-DK"/>
              </w:rPr>
              <w:t xml:space="preserve">Use a Norwegian digital health project to discuss how iteration helps align the solution with patient needs and clinical work. </w:t>
            </w:r>
          </w:p>
          <w:p w14:paraId="31A2B0C5" w14:textId="77777777" w:rsidR="00D74C6B" w:rsidRPr="00A47060" w:rsidRDefault="00D74C6B">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024E8065" w14:textId="2C78CECF" w:rsidR="003F2286" w:rsidRPr="00D74C6B" w:rsidRDefault="00D74C6B">
            <w:pPr>
              <w:spacing w:after="60"/>
              <w:rPr>
                <w:b/>
                <w:bCs/>
                <w:sz w:val="18"/>
                <w:szCs w:val="18"/>
              </w:rPr>
            </w:pPr>
            <w:r w:rsidRPr="00C26FE3">
              <w:rPr>
                <w:rFonts w:eastAsia="Times New Roman"/>
                <w:sz w:val="18"/>
                <w:szCs w:val="18"/>
                <w:lang w:eastAsia="da-DK"/>
              </w:rPr>
              <w:t>Evaluate whether iteration is enough, or whether governance, procurement, and institutional support are equally necessary.</w:t>
            </w:r>
          </w:p>
        </w:tc>
      </w:tr>
      <w:tr w:rsidR="003F2286" w14:paraId="61AC1BFA"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619D8A2F" w14:textId="1FDC9CBE" w:rsidR="003F2286" w:rsidRDefault="003F2286" w:rsidP="006C11F1">
            <w:pPr>
              <w:spacing w:after="60"/>
              <w:jc w:val="center"/>
              <w:rPr>
                <w:b/>
                <w:bCs/>
                <w:sz w:val="18"/>
                <w:szCs w:val="18"/>
              </w:rPr>
            </w:pPr>
            <w:r>
              <w:rPr>
                <w:b/>
                <w:bCs/>
                <w:sz w:val="18"/>
                <w:szCs w:val="18"/>
              </w:rPr>
              <w:t>25</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1D6282D0" w14:textId="77777777" w:rsidR="003F2286" w:rsidRDefault="000B13B9">
            <w:pPr>
              <w:spacing w:after="60"/>
              <w:rPr>
                <w:b/>
                <w:bCs/>
                <w:sz w:val="18"/>
                <w:szCs w:val="18"/>
                <w:lang w:val="nb-NO"/>
              </w:rPr>
            </w:pPr>
            <w:r>
              <w:rPr>
                <w:b/>
                <w:bCs/>
                <w:sz w:val="18"/>
                <w:szCs w:val="18"/>
                <w:lang w:val="nb-NO"/>
              </w:rPr>
              <w:t>Lecture 13:</w:t>
            </w:r>
          </w:p>
          <w:p w14:paraId="77397F52" w14:textId="681BB1BB" w:rsidR="000B13B9" w:rsidRPr="000B13B9" w:rsidRDefault="000B13B9">
            <w:pPr>
              <w:spacing w:after="60"/>
              <w:rPr>
                <w:sz w:val="18"/>
                <w:szCs w:val="18"/>
                <w:lang w:val="nb-NO"/>
              </w:rPr>
            </w:pPr>
            <w:r>
              <w:rPr>
                <w:sz w:val="18"/>
                <w:szCs w:val="18"/>
                <w:lang w:val="nb-NO"/>
              </w:rPr>
              <w:t>The digital change agent</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73D65756" w14:textId="105AE933" w:rsidR="003F2286" w:rsidRPr="000B13B9" w:rsidRDefault="000B13B9">
            <w:pPr>
              <w:spacing w:after="60"/>
              <w:rPr>
                <w:sz w:val="18"/>
                <w:szCs w:val="18"/>
              </w:rPr>
            </w:pPr>
            <w:r w:rsidRPr="00C26FE3">
              <w:rPr>
                <w:rFonts w:eastAsia="Times New Roman"/>
                <w:sz w:val="18"/>
                <w:szCs w:val="18"/>
                <w:lang w:eastAsia="da-DK"/>
              </w:rPr>
              <w:t>What is the role of the digital change agent in healthcare, and why is it important?</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B4653A2" w14:textId="77777777" w:rsidR="000B13B9" w:rsidRPr="00A47060" w:rsidRDefault="000B13B9">
            <w:pPr>
              <w:spacing w:after="60"/>
              <w:rPr>
                <w:rFonts w:eastAsia="Times New Roman"/>
                <w:sz w:val="18"/>
                <w:szCs w:val="18"/>
                <w:lang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5A24C287" w14:textId="77777777" w:rsidR="000B13B9" w:rsidRPr="00A47060" w:rsidRDefault="000B13B9">
            <w:pPr>
              <w:spacing w:after="60"/>
              <w:rPr>
                <w:rFonts w:eastAsia="Times New Roman"/>
                <w:sz w:val="18"/>
                <w:szCs w:val="18"/>
                <w:lang w:eastAsia="da-DK"/>
              </w:rPr>
            </w:pPr>
            <w:r w:rsidRPr="00C26FE3">
              <w:rPr>
                <w:rFonts w:eastAsia="Times New Roman"/>
                <w:sz w:val="18"/>
                <w:szCs w:val="18"/>
                <w:lang w:eastAsia="da-DK"/>
              </w:rPr>
              <w:t xml:space="preserve">Explain the notion of the innovation champion or digital change agent, including employee-driven innovation and digital entrepreneurship. </w:t>
            </w:r>
          </w:p>
          <w:p w14:paraId="08667896" w14:textId="77777777" w:rsidR="000B13B9" w:rsidRPr="00A47060" w:rsidRDefault="000B13B9">
            <w:pPr>
              <w:spacing w:after="60"/>
              <w:rPr>
                <w:rFonts w:eastAsia="Times New Roman"/>
                <w:sz w:val="18"/>
                <w:szCs w:val="18"/>
                <w:lang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76E18AB1" w14:textId="77777777" w:rsidR="000B13B9" w:rsidRPr="00A47060" w:rsidRDefault="000B13B9">
            <w:pPr>
              <w:spacing w:after="60"/>
              <w:rPr>
                <w:rFonts w:eastAsia="Times New Roman"/>
                <w:sz w:val="18"/>
                <w:szCs w:val="18"/>
                <w:lang w:val="da-DK" w:eastAsia="da-DK"/>
              </w:rPr>
            </w:pPr>
            <w:r w:rsidRPr="00C26FE3">
              <w:rPr>
                <w:rFonts w:eastAsia="Times New Roman"/>
                <w:sz w:val="18"/>
                <w:szCs w:val="18"/>
                <w:lang w:eastAsia="da-DK"/>
              </w:rPr>
              <w:t xml:space="preserve">Use a Norwegian digital health project to show how a change agent identifies opportunities, mobilizes support, and moves a solution toward implementation. </w:t>
            </w:r>
          </w:p>
          <w:p w14:paraId="27E3DCC4" w14:textId="77777777" w:rsidR="000B13B9" w:rsidRPr="00A47060" w:rsidRDefault="000B13B9">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00E16353" w14:textId="4592B2D8" w:rsidR="003F2286" w:rsidRPr="000B13B9" w:rsidRDefault="000B13B9">
            <w:pPr>
              <w:spacing w:after="60"/>
              <w:rPr>
                <w:b/>
                <w:bCs/>
                <w:sz w:val="18"/>
                <w:szCs w:val="18"/>
              </w:rPr>
            </w:pPr>
            <w:r w:rsidRPr="00C26FE3">
              <w:rPr>
                <w:rFonts w:eastAsia="Times New Roman"/>
                <w:sz w:val="18"/>
                <w:szCs w:val="18"/>
                <w:lang w:eastAsia="da-DK"/>
              </w:rPr>
              <w:t>What are the limits of focusing on the individual change agent, and what organizational conditions are necessary for success?</w:t>
            </w:r>
          </w:p>
        </w:tc>
      </w:tr>
      <w:tr w:rsidR="003F2286" w14:paraId="1EFE30EB" w14:textId="77777777" w:rsidTr="003F2286">
        <w:tc>
          <w:tcPr>
            <w:tcW w:w="1133" w:type="dxa"/>
            <w:tcBorders>
              <w:top w:val="single" w:sz="2" w:space="0" w:color="999999"/>
              <w:left w:val="single" w:sz="2" w:space="0" w:color="999999"/>
              <w:bottom w:val="single" w:sz="2" w:space="0" w:color="999999"/>
              <w:right w:val="single" w:sz="2" w:space="0" w:color="999999"/>
            </w:tcBorders>
          </w:tcPr>
          <w:p w14:paraId="5421D3A3" w14:textId="5F6F3C1B" w:rsidR="003F2286" w:rsidRDefault="003F2286" w:rsidP="006C11F1">
            <w:pPr>
              <w:spacing w:after="60"/>
              <w:jc w:val="center"/>
              <w:rPr>
                <w:b/>
                <w:bCs/>
                <w:sz w:val="18"/>
                <w:szCs w:val="18"/>
              </w:rPr>
            </w:pPr>
            <w:r>
              <w:rPr>
                <w:b/>
                <w:bCs/>
                <w:sz w:val="18"/>
                <w:szCs w:val="18"/>
              </w:rPr>
              <w:t>26</w:t>
            </w:r>
          </w:p>
        </w:tc>
        <w:tc>
          <w:tcPr>
            <w:tcW w:w="236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05278C2" w14:textId="77777777" w:rsidR="000B13B9" w:rsidRDefault="000B13B9" w:rsidP="000B13B9">
            <w:pPr>
              <w:spacing w:after="60"/>
              <w:rPr>
                <w:b/>
                <w:bCs/>
                <w:sz w:val="18"/>
                <w:szCs w:val="18"/>
                <w:lang w:val="nb-NO"/>
              </w:rPr>
            </w:pPr>
            <w:r>
              <w:rPr>
                <w:b/>
                <w:bCs/>
                <w:sz w:val="18"/>
                <w:szCs w:val="18"/>
                <w:lang w:val="nb-NO"/>
              </w:rPr>
              <w:t>Lecture 13:</w:t>
            </w:r>
          </w:p>
          <w:p w14:paraId="3891410E" w14:textId="06EF8EF6" w:rsidR="003F2286" w:rsidRDefault="000B13B9" w:rsidP="000B13B9">
            <w:pPr>
              <w:spacing w:after="60"/>
              <w:rPr>
                <w:b/>
                <w:bCs/>
                <w:sz w:val="18"/>
                <w:szCs w:val="18"/>
              </w:rPr>
            </w:pPr>
            <w:r>
              <w:rPr>
                <w:sz w:val="18"/>
                <w:szCs w:val="18"/>
                <w:lang w:val="nb-NO"/>
              </w:rPr>
              <w:t>The digital change agent</w:t>
            </w:r>
          </w:p>
        </w:tc>
        <w:tc>
          <w:tcPr>
            <w:tcW w:w="2183"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37797B65" w14:textId="475195FA" w:rsidR="003F2286" w:rsidRPr="000B13B9" w:rsidRDefault="000B13B9">
            <w:pPr>
              <w:spacing w:after="60"/>
              <w:rPr>
                <w:sz w:val="18"/>
                <w:szCs w:val="18"/>
              </w:rPr>
            </w:pPr>
            <w:r w:rsidRPr="00C26FE3">
              <w:rPr>
                <w:rFonts w:eastAsia="Times New Roman"/>
                <w:sz w:val="18"/>
                <w:szCs w:val="18"/>
                <w:lang w:eastAsia="da-DK"/>
              </w:rPr>
              <w:t>How can a change agent generate innovation potential in a healthcare organization?</w:t>
            </w:r>
          </w:p>
        </w:tc>
        <w:tc>
          <w:tcPr>
            <w:tcW w:w="5121" w:type="dxa"/>
            <w:tcBorders>
              <w:top w:val="single" w:sz="2" w:space="0" w:color="999999"/>
              <w:left w:val="single" w:sz="2" w:space="0" w:color="999999"/>
              <w:bottom w:val="single" w:sz="2" w:space="0" w:color="999999"/>
              <w:right w:val="single" w:sz="2" w:space="0" w:color="999999"/>
            </w:tcBorders>
            <w:tcMar>
              <w:top w:w="60" w:type="dxa"/>
              <w:left w:w="100" w:type="dxa"/>
              <w:bottom w:w="60" w:type="dxa"/>
              <w:right w:w="100" w:type="dxa"/>
            </w:tcMar>
          </w:tcPr>
          <w:p w14:paraId="5CB2E02D" w14:textId="77777777" w:rsidR="000B13B9" w:rsidRPr="00A47060" w:rsidRDefault="000B13B9">
            <w:pPr>
              <w:spacing w:after="60"/>
              <w:rPr>
                <w:rFonts w:eastAsia="Times New Roman"/>
                <w:sz w:val="18"/>
                <w:szCs w:val="18"/>
                <w:lang w:val="da-DK" w:eastAsia="da-DK"/>
              </w:rPr>
            </w:pPr>
            <w:r w:rsidRPr="00C26FE3">
              <w:rPr>
                <w:rFonts w:eastAsia="Times New Roman"/>
                <w:b/>
                <w:bCs/>
                <w:sz w:val="18"/>
                <w:szCs w:val="18"/>
                <w:lang w:eastAsia="da-DK"/>
              </w:rPr>
              <w:t>Descriptive:</w:t>
            </w:r>
            <w:r w:rsidRPr="00C26FE3">
              <w:rPr>
                <w:rFonts w:eastAsia="Times New Roman"/>
                <w:sz w:val="18"/>
                <w:szCs w:val="18"/>
                <w:lang w:eastAsia="da-DK"/>
              </w:rPr>
              <w:t xml:space="preserve"> </w:t>
            </w:r>
          </w:p>
          <w:p w14:paraId="54BEB6A3" w14:textId="77777777" w:rsidR="000B13B9" w:rsidRPr="00A47060" w:rsidRDefault="000B13B9">
            <w:pPr>
              <w:spacing w:after="60"/>
              <w:rPr>
                <w:rFonts w:eastAsia="Times New Roman"/>
                <w:sz w:val="18"/>
                <w:szCs w:val="18"/>
                <w:lang w:val="da-DK" w:eastAsia="da-DK"/>
              </w:rPr>
            </w:pPr>
            <w:r w:rsidRPr="00C26FE3">
              <w:rPr>
                <w:rFonts w:eastAsia="Times New Roman"/>
                <w:sz w:val="18"/>
                <w:szCs w:val="18"/>
                <w:lang w:eastAsia="da-DK"/>
              </w:rPr>
              <w:t>Describe tactics such as concealing, sequencing, anchoring, and propagating, or explain the conditions for employee-driven innovation.</w:t>
            </w:r>
          </w:p>
          <w:p w14:paraId="76D57BF0" w14:textId="77777777" w:rsidR="000B13B9" w:rsidRPr="00A47060" w:rsidRDefault="000B13B9">
            <w:pPr>
              <w:spacing w:after="60"/>
              <w:rPr>
                <w:rFonts w:eastAsia="Times New Roman"/>
                <w:sz w:val="18"/>
                <w:szCs w:val="18"/>
                <w:lang w:val="da-DK" w:eastAsia="da-DK"/>
              </w:rPr>
            </w:pPr>
            <w:r w:rsidRPr="00C26FE3">
              <w:rPr>
                <w:rFonts w:eastAsia="Times New Roman"/>
                <w:b/>
                <w:bCs/>
                <w:sz w:val="18"/>
                <w:szCs w:val="18"/>
                <w:lang w:eastAsia="da-DK"/>
              </w:rPr>
              <w:t>Analytical:</w:t>
            </w:r>
            <w:r w:rsidRPr="00C26FE3">
              <w:rPr>
                <w:rFonts w:eastAsia="Times New Roman"/>
                <w:sz w:val="18"/>
                <w:szCs w:val="18"/>
                <w:lang w:eastAsia="da-DK"/>
              </w:rPr>
              <w:t xml:space="preserve"> </w:t>
            </w:r>
          </w:p>
          <w:p w14:paraId="6FFBF07D" w14:textId="77777777" w:rsidR="000B13B9" w:rsidRPr="00A47060" w:rsidRDefault="000B13B9">
            <w:pPr>
              <w:spacing w:after="60"/>
              <w:rPr>
                <w:rFonts w:eastAsia="Times New Roman"/>
                <w:sz w:val="18"/>
                <w:szCs w:val="18"/>
                <w:lang w:val="da-DK" w:eastAsia="da-DK"/>
              </w:rPr>
            </w:pPr>
            <w:r w:rsidRPr="00C26FE3">
              <w:rPr>
                <w:rFonts w:eastAsia="Times New Roman"/>
                <w:sz w:val="18"/>
                <w:szCs w:val="18"/>
                <w:lang w:eastAsia="da-DK"/>
              </w:rPr>
              <w:t xml:space="preserve">Apply one or more of these tactics to a Norwegian digital health initiative, such as a local service improvement or a municipal digital project. </w:t>
            </w:r>
          </w:p>
          <w:p w14:paraId="25255D8C" w14:textId="77777777" w:rsidR="000B13B9" w:rsidRPr="00A47060" w:rsidRDefault="000B13B9">
            <w:pPr>
              <w:spacing w:after="60"/>
              <w:rPr>
                <w:rFonts w:eastAsia="Times New Roman"/>
                <w:sz w:val="18"/>
                <w:szCs w:val="18"/>
                <w:lang w:val="da-DK" w:eastAsia="da-DK"/>
              </w:rPr>
            </w:pPr>
            <w:r w:rsidRPr="00C26FE3">
              <w:rPr>
                <w:rFonts w:eastAsia="Times New Roman"/>
                <w:b/>
                <w:bCs/>
                <w:sz w:val="18"/>
                <w:szCs w:val="18"/>
                <w:lang w:eastAsia="da-DK"/>
              </w:rPr>
              <w:t>Reflective:</w:t>
            </w:r>
            <w:r w:rsidRPr="00C26FE3">
              <w:rPr>
                <w:rFonts w:eastAsia="Times New Roman"/>
                <w:sz w:val="18"/>
                <w:szCs w:val="18"/>
                <w:lang w:eastAsia="da-DK"/>
              </w:rPr>
              <w:t xml:space="preserve"> </w:t>
            </w:r>
          </w:p>
          <w:p w14:paraId="4A7FAC34" w14:textId="2F45D5BC" w:rsidR="003F2286" w:rsidRPr="000B13B9" w:rsidRDefault="000B13B9">
            <w:pPr>
              <w:spacing w:after="60"/>
              <w:rPr>
                <w:b/>
                <w:bCs/>
                <w:sz w:val="18"/>
                <w:szCs w:val="18"/>
              </w:rPr>
            </w:pPr>
            <w:r w:rsidRPr="00C26FE3">
              <w:rPr>
                <w:rFonts w:eastAsia="Times New Roman"/>
                <w:sz w:val="18"/>
                <w:szCs w:val="18"/>
                <w:lang w:eastAsia="da-DK"/>
              </w:rPr>
              <w:t>Discuss what these tactics do not explain well, and consider complementary concepts such as institutional change, installed base cultivation, or participatory design.</w:t>
            </w:r>
          </w:p>
        </w:tc>
      </w:tr>
    </w:tbl>
    <w:p w14:paraId="476BB4E8" w14:textId="77777777" w:rsidR="00CB70AD" w:rsidRDefault="00CB70AD"/>
    <w:sectPr w:rsidR="00CB70AD">
      <w:pgSz w:w="12240" w:h="15840" w:orient="landscape"/>
      <w:pgMar w:top="720" w:right="720" w:bottom="720" w:left="72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95BCF"/>
    <w:multiLevelType w:val="hybridMultilevel"/>
    <w:tmpl w:val="18B2AE4C"/>
    <w:lvl w:ilvl="0" w:tplc="3438AD82">
      <w:start w:val="1"/>
      <w:numFmt w:val="bullet"/>
      <w:lvlText w:val="●"/>
      <w:lvlJc w:val="left"/>
      <w:pPr>
        <w:ind w:left="720" w:hanging="360"/>
      </w:pPr>
    </w:lvl>
    <w:lvl w:ilvl="1" w:tplc="FD58CC16">
      <w:start w:val="1"/>
      <w:numFmt w:val="bullet"/>
      <w:lvlText w:val="○"/>
      <w:lvlJc w:val="left"/>
      <w:pPr>
        <w:ind w:left="1440" w:hanging="360"/>
      </w:pPr>
    </w:lvl>
    <w:lvl w:ilvl="2" w:tplc="038C7DF4">
      <w:start w:val="1"/>
      <w:numFmt w:val="bullet"/>
      <w:lvlText w:val="■"/>
      <w:lvlJc w:val="left"/>
      <w:pPr>
        <w:ind w:left="2160" w:hanging="360"/>
      </w:pPr>
    </w:lvl>
    <w:lvl w:ilvl="3" w:tplc="72B86316">
      <w:start w:val="1"/>
      <w:numFmt w:val="bullet"/>
      <w:lvlText w:val="●"/>
      <w:lvlJc w:val="left"/>
      <w:pPr>
        <w:ind w:left="2880" w:hanging="360"/>
      </w:pPr>
    </w:lvl>
    <w:lvl w:ilvl="4" w:tplc="ABDEF102">
      <w:start w:val="1"/>
      <w:numFmt w:val="bullet"/>
      <w:lvlText w:val="○"/>
      <w:lvlJc w:val="left"/>
      <w:pPr>
        <w:ind w:left="3600" w:hanging="360"/>
      </w:pPr>
    </w:lvl>
    <w:lvl w:ilvl="5" w:tplc="7220A604">
      <w:start w:val="1"/>
      <w:numFmt w:val="bullet"/>
      <w:lvlText w:val="■"/>
      <w:lvlJc w:val="left"/>
      <w:pPr>
        <w:ind w:left="4320" w:hanging="360"/>
      </w:pPr>
    </w:lvl>
    <w:lvl w:ilvl="6" w:tplc="8D0EE482">
      <w:start w:val="1"/>
      <w:numFmt w:val="bullet"/>
      <w:lvlText w:val="●"/>
      <w:lvlJc w:val="left"/>
      <w:pPr>
        <w:ind w:left="5040" w:hanging="360"/>
      </w:pPr>
    </w:lvl>
    <w:lvl w:ilvl="7" w:tplc="F8D81A16">
      <w:start w:val="1"/>
      <w:numFmt w:val="bullet"/>
      <w:lvlText w:val="●"/>
      <w:lvlJc w:val="left"/>
      <w:pPr>
        <w:ind w:left="5760" w:hanging="360"/>
      </w:pPr>
    </w:lvl>
    <w:lvl w:ilvl="8" w:tplc="2A5EBF56">
      <w:start w:val="1"/>
      <w:numFmt w:val="bullet"/>
      <w:lvlText w:val="●"/>
      <w:lvlJc w:val="left"/>
      <w:pPr>
        <w:ind w:left="6480" w:hanging="360"/>
      </w:pPr>
    </w:lvl>
  </w:abstractNum>
  <w:num w:numId="1" w16cid:durableId="141185139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2"/>
  <w:displayBackgroundShape/>
  <w:hideSpellingErrors/>
  <w:hideGrammaticalError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6D2B"/>
    <w:rsid w:val="00043A56"/>
    <w:rsid w:val="000B13B9"/>
    <w:rsid w:val="00141220"/>
    <w:rsid w:val="00142C59"/>
    <w:rsid w:val="00177C13"/>
    <w:rsid w:val="002A302F"/>
    <w:rsid w:val="00386D2B"/>
    <w:rsid w:val="003F2286"/>
    <w:rsid w:val="005B7DF3"/>
    <w:rsid w:val="005C57A3"/>
    <w:rsid w:val="00632592"/>
    <w:rsid w:val="006A0F01"/>
    <w:rsid w:val="006A638E"/>
    <w:rsid w:val="006C11F1"/>
    <w:rsid w:val="009215DD"/>
    <w:rsid w:val="00A47060"/>
    <w:rsid w:val="00AA2D8C"/>
    <w:rsid w:val="00AC3722"/>
    <w:rsid w:val="00B22CC5"/>
    <w:rsid w:val="00BE2D83"/>
    <w:rsid w:val="00BE406C"/>
    <w:rsid w:val="00C46468"/>
    <w:rsid w:val="00CB70AD"/>
    <w:rsid w:val="00D74C6B"/>
    <w:rsid w:val="00E841D3"/>
    <w:rsid w:val="00EA0F6D"/>
    <w:rsid w:val="00ED46D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6140C"/>
  <w15:docId w15:val="{92BE4EA7-A84C-674E-8A80-5F8E6C7DC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20"/>
      <w:outlineLvl w:val="0"/>
    </w:pPr>
    <w:rPr>
      <w:b/>
      <w:bCs/>
      <w:color w:val="1F4E79"/>
      <w:sz w:val="36"/>
      <w:szCs w:val="36"/>
    </w:rPr>
  </w:style>
  <w:style w:type="paragraph" w:styleId="Heading2">
    <w:name w:val="heading 2"/>
    <w:uiPriority w:val="9"/>
    <w:unhideWhenUsed/>
    <w:qFormat/>
    <w:pPr>
      <w:spacing w:before="200" w:after="100"/>
      <w:outlineLvl w:val="1"/>
    </w:pPr>
    <w:rPr>
      <w:b/>
      <w:bCs/>
      <w:color w:val="2E75B6"/>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3281</Words>
  <Characters>18708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Sune Dueholm Müller</cp:lastModifiedBy>
  <cp:revision>2</cp:revision>
  <dcterms:created xsi:type="dcterms:W3CDTF">2026-04-08T10:12:00Z</dcterms:created>
  <dcterms:modified xsi:type="dcterms:W3CDTF">2026-04-08T10:12:00Z</dcterms:modified>
</cp:coreProperties>
</file>