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96706D" w14:textId="5E212F84" w:rsidR="002E125C" w:rsidRDefault="00652DD0">
      <w:r>
        <w:t>202</w:t>
      </w:r>
      <w:r w:rsidR="000209CC">
        <w:t>4</w:t>
      </w:r>
      <w:r>
        <w:t xml:space="preserve"> Exam Questions 4011</w:t>
      </w:r>
    </w:p>
    <w:p w14:paraId="50280BDB" w14:textId="0A740840" w:rsidR="00B72375" w:rsidRDefault="00B72375"/>
    <w:p w14:paraId="18D16D71" w14:textId="3B2B1D1D" w:rsidR="00354306" w:rsidRPr="00354306" w:rsidRDefault="00D50EBC">
      <w:pPr>
        <w:rPr>
          <w:b/>
          <w:bCs/>
        </w:rPr>
      </w:pPr>
      <w:r w:rsidRPr="00010AF2">
        <w:rPr>
          <w:b/>
          <w:bCs/>
        </w:rPr>
        <w:t xml:space="preserve">Answer ONE question in a maximum of </w:t>
      </w:r>
      <w:r w:rsidR="00010AF2" w:rsidRPr="00010AF2">
        <w:rPr>
          <w:b/>
          <w:bCs/>
        </w:rPr>
        <w:t xml:space="preserve">3000 words, not including references. </w:t>
      </w:r>
      <w:r w:rsidR="00400070">
        <w:rPr>
          <w:b/>
          <w:bCs/>
        </w:rPr>
        <w:t>You must use the course syllabus as well as some materials not on the syllabus.</w:t>
      </w:r>
      <w:r w:rsidR="000209CC">
        <w:rPr>
          <w:b/>
          <w:bCs/>
        </w:rPr>
        <w:t xml:space="preserve"> </w:t>
      </w:r>
      <w:r w:rsidR="00354306" w:rsidRPr="00354306">
        <w:rPr>
          <w:b/>
          <w:bCs/>
        </w:rPr>
        <w:t xml:space="preserve">Note that answers which </w:t>
      </w:r>
      <w:r w:rsidR="00354306" w:rsidRPr="00354306">
        <w:rPr>
          <w:b/>
          <w:bCs/>
        </w:rPr>
        <w:t>do not</w:t>
      </w:r>
      <w:r w:rsidR="00354306" w:rsidRPr="00354306">
        <w:rPr>
          <w:b/>
          <w:bCs/>
        </w:rPr>
        <w:t xml:space="preserve"> draw convincingly from key readings and in-class discussions will be considered a </w:t>
      </w:r>
      <w:proofErr w:type="gramStart"/>
      <w:r w:rsidR="00354306" w:rsidRPr="00354306">
        <w:rPr>
          <w:b/>
          <w:bCs/>
        </w:rPr>
        <w:t>fail</w:t>
      </w:r>
      <w:proofErr w:type="gramEnd"/>
      <w:r w:rsidR="00354306" w:rsidRPr="00354306">
        <w:rPr>
          <w:b/>
          <w:bCs/>
        </w:rPr>
        <w:t>.</w:t>
      </w:r>
    </w:p>
    <w:p w14:paraId="47D87BB7" w14:textId="77777777" w:rsidR="00354306" w:rsidRDefault="00354306">
      <w:pPr>
        <w:rPr>
          <w:b/>
          <w:bCs/>
        </w:rPr>
      </w:pPr>
    </w:p>
    <w:p w14:paraId="206D478F" w14:textId="35603B87" w:rsidR="00D50EBC" w:rsidRPr="00010AF2" w:rsidRDefault="000209CC">
      <w:pPr>
        <w:rPr>
          <w:b/>
          <w:bCs/>
        </w:rPr>
      </w:pPr>
      <w:r>
        <w:rPr>
          <w:b/>
          <w:bCs/>
        </w:rPr>
        <w:t xml:space="preserve">Be sure to use proper referencing styles (in text citations and bibliography) and follow </w:t>
      </w:r>
      <w:proofErr w:type="spellStart"/>
      <w:r>
        <w:rPr>
          <w:b/>
          <w:bCs/>
        </w:rPr>
        <w:t>UiO</w:t>
      </w:r>
      <w:proofErr w:type="spellEnd"/>
      <w:r>
        <w:rPr>
          <w:b/>
          <w:bCs/>
        </w:rPr>
        <w:t xml:space="preserve"> guidelines on the use of AI in exams (basically, don’t use it! </w:t>
      </w:r>
      <w:r w:rsidR="00253CF9">
        <w:rPr>
          <w:b/>
          <w:bCs/>
        </w:rPr>
        <w:t>The exam</w:t>
      </w:r>
      <w:r>
        <w:rPr>
          <w:b/>
          <w:bCs/>
        </w:rPr>
        <w:t xml:space="preserve"> should reflect what you learned and how you want to go forward as a professional).</w:t>
      </w:r>
    </w:p>
    <w:p w14:paraId="6D8E2431" w14:textId="77777777" w:rsidR="00D50EBC" w:rsidRDefault="00D50EBC"/>
    <w:p w14:paraId="55A86306" w14:textId="77777777" w:rsidR="00B311BC" w:rsidRDefault="00B311BC" w:rsidP="00B311BC">
      <w:pPr>
        <w:pStyle w:val="ListParagraph"/>
      </w:pPr>
    </w:p>
    <w:p w14:paraId="25BEDFA5" w14:textId="60635014" w:rsidR="00400070" w:rsidRDefault="00A01BA4" w:rsidP="00400070">
      <w:pPr>
        <w:pStyle w:val="ListParagraph"/>
        <w:numPr>
          <w:ilvl w:val="0"/>
          <w:numId w:val="1"/>
        </w:numPr>
      </w:pPr>
      <w:r>
        <w:t>What does it mean to decolonise our scholarship</w:t>
      </w:r>
      <w:r w:rsidR="00253CF9">
        <w:t xml:space="preserve"> in Geography</w:t>
      </w:r>
      <w:r>
        <w:t>?</w:t>
      </w:r>
      <w:r w:rsidR="00400070">
        <w:t xml:space="preserve"> Drawing on a minimum of 2 topics covered in the course, discuss </w:t>
      </w:r>
      <w:r w:rsidR="00253CF9">
        <w:t>how research questions change and what is at stake for theory development when a decolonial approach is adopted</w:t>
      </w:r>
      <w:r w:rsidR="00400070">
        <w:t xml:space="preserve">. </w:t>
      </w:r>
    </w:p>
    <w:p w14:paraId="5FAE5E3D" w14:textId="77777777" w:rsidR="00400070" w:rsidRDefault="00400070" w:rsidP="00400070">
      <w:pPr>
        <w:pStyle w:val="ListParagraph"/>
      </w:pPr>
    </w:p>
    <w:p w14:paraId="2B5A0634" w14:textId="7661E9D9" w:rsidR="00A01BA4" w:rsidRDefault="00A01BA4" w:rsidP="00A01BA4">
      <w:pPr>
        <w:pStyle w:val="ListParagraph"/>
        <w:numPr>
          <w:ilvl w:val="0"/>
          <w:numId w:val="1"/>
        </w:numPr>
      </w:pPr>
      <w:r>
        <w:t xml:space="preserve">The theme of ‘borders’ </w:t>
      </w:r>
      <w:r w:rsidR="00253CF9">
        <w:t>runs across</w:t>
      </w:r>
      <w:r>
        <w:t xml:space="preserve"> the course to help to show how theory defines objects of research and the questions asked. </w:t>
      </w:r>
      <w:r w:rsidR="00253CF9">
        <w:t>Yet, identifying and characterising the ontological and epistemological choices in case studies is rarely straight forward. P</w:t>
      </w:r>
      <w:r>
        <w:t xml:space="preserve">hilosophy </w:t>
      </w:r>
      <w:r w:rsidR="00253CF9">
        <w:t>of science choices are generally implicit</w:t>
      </w:r>
      <w:r>
        <w:t xml:space="preserve">. </w:t>
      </w:r>
      <w:r w:rsidR="00253CF9">
        <w:t xml:space="preserve">Use the idea of ‘borders’ to discuss how at least 2 different topics in the course demonstrate differences from an </w:t>
      </w:r>
      <w:r>
        <w:t>ontological, epistemological, methodological point of view.</w:t>
      </w:r>
    </w:p>
    <w:p w14:paraId="78404E17" w14:textId="77777777" w:rsidR="00A01BA4" w:rsidRDefault="00A01BA4" w:rsidP="00A01BA4"/>
    <w:p w14:paraId="48EABD6A" w14:textId="3AFB0A45" w:rsidR="00400070" w:rsidRDefault="00354306" w:rsidP="00400070">
      <w:pPr>
        <w:pStyle w:val="ListParagraph"/>
        <w:numPr>
          <w:ilvl w:val="0"/>
          <w:numId w:val="1"/>
        </w:numPr>
      </w:pPr>
      <w:r>
        <w:t>While this course looks at different sub-disciplines in Geography, there are several themes besides borders which they have in common. F</w:t>
      </w:r>
      <w:r w:rsidR="00A01BA4">
        <w:t>eminist theory, decolonising scholarship, development and</w:t>
      </w:r>
      <w:r>
        <w:t xml:space="preserve"> political economy of spatial forms among them</w:t>
      </w:r>
      <w:r w:rsidR="00A01BA4">
        <w:t xml:space="preserve">. </w:t>
      </w:r>
      <w:r w:rsidR="006C57F9">
        <w:t xml:space="preserve">Select a minimum of 2 different sub-disciplines from the course, identify </w:t>
      </w:r>
      <w:r w:rsidR="00400070">
        <w:t>a</w:t>
      </w:r>
      <w:r w:rsidR="006C57F9">
        <w:t xml:space="preserve"> theme you want to address and discuss how it is theoretically similar and different across the sub-disciplines. </w:t>
      </w:r>
      <w:r w:rsidR="006271E2">
        <w:t>D</w:t>
      </w:r>
      <w:r w:rsidR="006C57F9">
        <w:t xml:space="preserve">iscuss theory at different levels of abstraction from </w:t>
      </w:r>
      <w:r w:rsidR="006271E2">
        <w:t>its</w:t>
      </w:r>
      <w:r w:rsidR="006C57F9">
        <w:t xml:space="preserve"> ontological framing</w:t>
      </w:r>
      <w:r w:rsidR="006271E2">
        <w:t>s</w:t>
      </w:r>
      <w:r w:rsidR="006C57F9">
        <w:t xml:space="preserve">, to the epistemological and empirical implications for research. </w:t>
      </w:r>
    </w:p>
    <w:p w14:paraId="2364B864" w14:textId="77777777" w:rsidR="00E8053F" w:rsidRDefault="00E8053F" w:rsidP="00E8053F"/>
    <w:p w14:paraId="64BB7874" w14:textId="527CFEA1" w:rsidR="004B55BB" w:rsidRDefault="006C57F9" w:rsidP="004B55BB">
      <w:pPr>
        <w:pStyle w:val="ListParagraph"/>
        <w:numPr>
          <w:ilvl w:val="0"/>
          <w:numId w:val="1"/>
        </w:numPr>
      </w:pPr>
      <w:r>
        <w:t xml:space="preserve">Compare and contrast important issues for 2 different topics from the course. </w:t>
      </w:r>
      <w:r w:rsidR="00A57F7C">
        <w:t>E</w:t>
      </w:r>
      <w:r>
        <w:t xml:space="preserve">laborate current research </w:t>
      </w:r>
      <w:r w:rsidR="006271E2">
        <w:t xml:space="preserve">and </w:t>
      </w:r>
      <w:r w:rsidR="004B55BB">
        <w:t>their</w:t>
      </w:r>
      <w:r>
        <w:t xml:space="preserve"> conceptual concerns</w:t>
      </w:r>
      <w:r w:rsidR="004B55BB">
        <w:t>,</w:t>
      </w:r>
      <w:r>
        <w:t xml:space="preserve"> and the implications for the research questions asked. </w:t>
      </w:r>
      <w:r w:rsidR="004B55BB">
        <w:t xml:space="preserve">You are encouraged to discuss theory at different levels of abstraction from the broadest ontological framing, to the epistemological and empirical implications for research. </w:t>
      </w:r>
    </w:p>
    <w:p w14:paraId="2040BF5F" w14:textId="0708DE8C" w:rsidR="006C57F9" w:rsidRDefault="006C57F9" w:rsidP="004B55BB">
      <w:pPr>
        <w:ind w:left="360"/>
      </w:pPr>
    </w:p>
    <w:sectPr w:rsidR="006C57F9" w:rsidSect="007734E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0D7C13"/>
    <w:multiLevelType w:val="hybridMultilevel"/>
    <w:tmpl w:val="753017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235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0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D0"/>
    <w:rsid w:val="000043A2"/>
    <w:rsid w:val="00010AF2"/>
    <w:rsid w:val="000209CC"/>
    <w:rsid w:val="00025EB9"/>
    <w:rsid w:val="00031465"/>
    <w:rsid w:val="00032E85"/>
    <w:rsid w:val="000554FD"/>
    <w:rsid w:val="000651C0"/>
    <w:rsid w:val="00091AAA"/>
    <w:rsid w:val="000A3D4F"/>
    <w:rsid w:val="000A7ADB"/>
    <w:rsid w:val="000B18AC"/>
    <w:rsid w:val="000C580B"/>
    <w:rsid w:val="001220FC"/>
    <w:rsid w:val="0014176C"/>
    <w:rsid w:val="001620A1"/>
    <w:rsid w:val="00174A5C"/>
    <w:rsid w:val="00187D76"/>
    <w:rsid w:val="001A0319"/>
    <w:rsid w:val="001A0F6A"/>
    <w:rsid w:val="001B64CE"/>
    <w:rsid w:val="00235241"/>
    <w:rsid w:val="00253CF9"/>
    <w:rsid w:val="002A6BAD"/>
    <w:rsid w:val="002E125C"/>
    <w:rsid w:val="002E7DEB"/>
    <w:rsid w:val="00303F24"/>
    <w:rsid w:val="003070E8"/>
    <w:rsid w:val="00354306"/>
    <w:rsid w:val="00355F0E"/>
    <w:rsid w:val="00375F74"/>
    <w:rsid w:val="0037799B"/>
    <w:rsid w:val="003C43F6"/>
    <w:rsid w:val="003F3806"/>
    <w:rsid w:val="00400070"/>
    <w:rsid w:val="00406A18"/>
    <w:rsid w:val="004078C5"/>
    <w:rsid w:val="004079FA"/>
    <w:rsid w:val="00443D57"/>
    <w:rsid w:val="004661E5"/>
    <w:rsid w:val="004B55BB"/>
    <w:rsid w:val="004B6804"/>
    <w:rsid w:val="004F64C8"/>
    <w:rsid w:val="00514A1C"/>
    <w:rsid w:val="00554A1A"/>
    <w:rsid w:val="0056010F"/>
    <w:rsid w:val="00573EAC"/>
    <w:rsid w:val="00595EDE"/>
    <w:rsid w:val="005C2E97"/>
    <w:rsid w:val="00613ED5"/>
    <w:rsid w:val="006208B2"/>
    <w:rsid w:val="006271E2"/>
    <w:rsid w:val="00631138"/>
    <w:rsid w:val="00652DD0"/>
    <w:rsid w:val="00656C06"/>
    <w:rsid w:val="00692A2B"/>
    <w:rsid w:val="006C4AAF"/>
    <w:rsid w:val="006C57F9"/>
    <w:rsid w:val="006E13C1"/>
    <w:rsid w:val="006E3A89"/>
    <w:rsid w:val="006E79E0"/>
    <w:rsid w:val="00710672"/>
    <w:rsid w:val="007176AE"/>
    <w:rsid w:val="007207E6"/>
    <w:rsid w:val="0074246F"/>
    <w:rsid w:val="00746EA0"/>
    <w:rsid w:val="007514BF"/>
    <w:rsid w:val="00752CC2"/>
    <w:rsid w:val="0076151C"/>
    <w:rsid w:val="00761AC2"/>
    <w:rsid w:val="007734E2"/>
    <w:rsid w:val="0079280C"/>
    <w:rsid w:val="007D7C96"/>
    <w:rsid w:val="007F4C52"/>
    <w:rsid w:val="00805457"/>
    <w:rsid w:val="00833E26"/>
    <w:rsid w:val="0085482A"/>
    <w:rsid w:val="008814B4"/>
    <w:rsid w:val="0089510F"/>
    <w:rsid w:val="00897E89"/>
    <w:rsid w:val="008E18DC"/>
    <w:rsid w:val="00931C8F"/>
    <w:rsid w:val="009427B5"/>
    <w:rsid w:val="009437B9"/>
    <w:rsid w:val="0095750C"/>
    <w:rsid w:val="00966DC4"/>
    <w:rsid w:val="009671B1"/>
    <w:rsid w:val="009C424D"/>
    <w:rsid w:val="009E043C"/>
    <w:rsid w:val="009E16AB"/>
    <w:rsid w:val="00A01BA4"/>
    <w:rsid w:val="00A16A1D"/>
    <w:rsid w:val="00A33003"/>
    <w:rsid w:val="00A57F7C"/>
    <w:rsid w:val="00A62A23"/>
    <w:rsid w:val="00A85B6D"/>
    <w:rsid w:val="00A97C8F"/>
    <w:rsid w:val="00AC4F95"/>
    <w:rsid w:val="00AD68FD"/>
    <w:rsid w:val="00B12137"/>
    <w:rsid w:val="00B311BC"/>
    <w:rsid w:val="00B37B2D"/>
    <w:rsid w:val="00B72375"/>
    <w:rsid w:val="00BE03D7"/>
    <w:rsid w:val="00BF68F3"/>
    <w:rsid w:val="00C04C3C"/>
    <w:rsid w:val="00C91F6C"/>
    <w:rsid w:val="00C93D1B"/>
    <w:rsid w:val="00CC4DF9"/>
    <w:rsid w:val="00D10564"/>
    <w:rsid w:val="00D11DE4"/>
    <w:rsid w:val="00D12F78"/>
    <w:rsid w:val="00D31815"/>
    <w:rsid w:val="00D31F40"/>
    <w:rsid w:val="00D46EE1"/>
    <w:rsid w:val="00D50EBC"/>
    <w:rsid w:val="00D53CE0"/>
    <w:rsid w:val="00D67214"/>
    <w:rsid w:val="00D9656F"/>
    <w:rsid w:val="00DB036C"/>
    <w:rsid w:val="00DB22B6"/>
    <w:rsid w:val="00DD1A50"/>
    <w:rsid w:val="00DD75A0"/>
    <w:rsid w:val="00DE014C"/>
    <w:rsid w:val="00E207F0"/>
    <w:rsid w:val="00E24F1C"/>
    <w:rsid w:val="00E4112F"/>
    <w:rsid w:val="00E412B2"/>
    <w:rsid w:val="00E8053F"/>
    <w:rsid w:val="00E90BB5"/>
    <w:rsid w:val="00EA3730"/>
    <w:rsid w:val="00EC6F01"/>
    <w:rsid w:val="00ED147F"/>
    <w:rsid w:val="00EE3638"/>
    <w:rsid w:val="00F01265"/>
    <w:rsid w:val="00F05F8C"/>
    <w:rsid w:val="00F47693"/>
    <w:rsid w:val="00F56395"/>
    <w:rsid w:val="00F62060"/>
    <w:rsid w:val="00F73D45"/>
    <w:rsid w:val="00F90A42"/>
    <w:rsid w:val="00FD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56DCA3"/>
  <w15:chartTrackingRefBased/>
  <w15:docId w15:val="{2CFCFC08-807C-2D49-8010-1C26980D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37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74A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4A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4A5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4A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4A5C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71067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Nightingale</dc:creator>
  <cp:keywords/>
  <dc:description/>
  <cp:lastModifiedBy>Andrea Joslyn Nightingale</cp:lastModifiedBy>
  <cp:revision>6</cp:revision>
  <cp:lastPrinted>2021-11-11T15:11:00Z</cp:lastPrinted>
  <dcterms:created xsi:type="dcterms:W3CDTF">2024-11-07T10:01:00Z</dcterms:created>
  <dcterms:modified xsi:type="dcterms:W3CDTF">2024-11-07T10:10:00Z</dcterms:modified>
</cp:coreProperties>
</file>