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B08779" w14:textId="25B591DF" w:rsidR="00761EF8" w:rsidRDefault="00D423DB">
      <w:r>
        <w:t xml:space="preserve">SENSORVEILEDNING </w:t>
      </w:r>
    </w:p>
    <w:p w14:paraId="2E6B387B" w14:textId="3293893D" w:rsidR="00D423DB" w:rsidRDefault="00D423DB">
      <w:r>
        <w:t>EKSAMEN SOS2100</w:t>
      </w:r>
    </w:p>
    <w:p w14:paraId="0D43F97D" w14:textId="7C04F742" w:rsidR="00D423DB" w:rsidRDefault="00D423DB">
      <w:r>
        <w:t>VÅREN 2025</w:t>
      </w:r>
    </w:p>
    <w:p w14:paraId="5D6E2AA0" w14:textId="77777777" w:rsidR="006E58FC" w:rsidRDefault="006E58FC"/>
    <w:p w14:paraId="3F462BE6" w14:textId="6FB354A9" w:rsidR="003464AD" w:rsidRDefault="006E58FC" w:rsidP="00876555">
      <w:pPr>
        <w:pStyle w:val="Overskrift2"/>
        <w:numPr>
          <w:ilvl w:val="0"/>
          <w:numId w:val="24"/>
        </w:numPr>
      </w:pPr>
      <w:r>
        <w:t>Max Webers begrep om livssjanser er sentralt i klasseforskning. Forklar hva som menes med livssjanser og diskuter på hvilke måter og i hvilken grad klasse påvirker livssjanser i dagens Norg</w:t>
      </w:r>
      <w:r w:rsidR="003464AD">
        <w:t>e. Ta utgangspunkt i teori og empiri fra pensum.</w:t>
      </w:r>
    </w:p>
    <w:p w14:paraId="22127A03" w14:textId="77777777" w:rsidR="00C4057F" w:rsidRPr="00C4057F" w:rsidRDefault="00C4057F" w:rsidP="00C4057F">
      <w:r w:rsidRPr="00C4057F">
        <w:t>Gode besvarelser bør:</w:t>
      </w:r>
    </w:p>
    <w:p w14:paraId="39DF8B4C" w14:textId="77777777" w:rsidR="00C4057F" w:rsidRPr="00C4057F" w:rsidRDefault="00C4057F" w:rsidP="00C4057F">
      <w:pPr>
        <w:numPr>
          <w:ilvl w:val="0"/>
          <w:numId w:val="18"/>
        </w:numPr>
      </w:pPr>
      <w:r w:rsidRPr="00C4057F">
        <w:rPr>
          <w:b/>
          <w:bCs/>
        </w:rPr>
        <w:t>Definere begrepet livssjanser</w:t>
      </w:r>
      <w:r w:rsidRPr="00C4057F">
        <w:t>, med henvisning til Weber og/eller læreboka</w:t>
      </w:r>
    </w:p>
    <w:p w14:paraId="4FEFC404" w14:textId="77777777" w:rsidR="00C4057F" w:rsidRPr="00C4057F" w:rsidRDefault="00C4057F" w:rsidP="00C4057F">
      <w:pPr>
        <w:numPr>
          <w:ilvl w:val="0"/>
          <w:numId w:val="18"/>
        </w:numPr>
      </w:pPr>
      <w:r w:rsidRPr="00C4057F">
        <w:rPr>
          <w:b/>
          <w:bCs/>
        </w:rPr>
        <w:t>Forklare hvordan livssjanser inngår i klassebegrepet</w:t>
      </w:r>
      <w:r w:rsidRPr="00C4057F">
        <w:t xml:space="preserve"> og dets forskjell fra, men eventuelle sammenheng med, status</w:t>
      </w:r>
    </w:p>
    <w:p w14:paraId="3C3FAC63" w14:textId="77777777" w:rsidR="00C4057F" w:rsidRPr="00C4057F" w:rsidRDefault="00C4057F" w:rsidP="00C4057F">
      <w:pPr>
        <w:numPr>
          <w:ilvl w:val="0"/>
          <w:numId w:val="18"/>
        </w:numPr>
      </w:pPr>
      <w:r w:rsidRPr="00C4057F">
        <w:rPr>
          <w:b/>
          <w:bCs/>
        </w:rPr>
        <w:t>Drøfte hvordan klasse i Norge i dag påvirker livssjanser</w:t>
      </w:r>
      <w:r w:rsidRPr="00C4057F">
        <w:t>, med henvisning til empiriske funn</w:t>
      </w:r>
    </w:p>
    <w:p w14:paraId="71C5311F" w14:textId="77777777" w:rsidR="00C4057F" w:rsidRPr="00C4057F" w:rsidRDefault="00C4057F" w:rsidP="00C4057F">
      <w:pPr>
        <w:numPr>
          <w:ilvl w:val="0"/>
          <w:numId w:val="18"/>
        </w:numPr>
      </w:pPr>
      <w:r w:rsidRPr="00C4057F">
        <w:t xml:space="preserve">Vise </w:t>
      </w:r>
      <w:r w:rsidRPr="00C4057F">
        <w:rPr>
          <w:b/>
          <w:bCs/>
        </w:rPr>
        <w:t>forståelse for ulike former for livssjanser</w:t>
      </w:r>
      <w:r w:rsidRPr="00C4057F">
        <w:t xml:space="preserve"> (helse, utdanning, </w:t>
      </w:r>
      <w:proofErr w:type="gramStart"/>
      <w:r w:rsidRPr="00C4057F">
        <w:t>inntekt,</w:t>
      </w:r>
      <w:proofErr w:type="gramEnd"/>
      <w:r w:rsidRPr="00C4057F">
        <w:t xml:space="preserve"> politisk innflytelse)</w:t>
      </w:r>
    </w:p>
    <w:p w14:paraId="34FA6654" w14:textId="4944A982" w:rsidR="00C4057F" w:rsidRPr="00C4057F" w:rsidRDefault="00C4057F" w:rsidP="00C4057F"/>
    <w:p w14:paraId="053465EF" w14:textId="77777777" w:rsidR="00C4057F" w:rsidRPr="00C4057F" w:rsidRDefault="00C4057F" w:rsidP="00C4057F">
      <w:pPr>
        <w:rPr>
          <w:b/>
          <w:bCs/>
        </w:rPr>
      </w:pPr>
      <w:r w:rsidRPr="00C4057F">
        <w:rPr>
          <w:b/>
          <w:bCs/>
        </w:rPr>
        <w:t>Teoretisk ramme: Webers begrep om livssjanser</w:t>
      </w:r>
    </w:p>
    <w:p w14:paraId="463724E4" w14:textId="77777777" w:rsidR="00C4057F" w:rsidRPr="00C4057F" w:rsidRDefault="00C4057F" w:rsidP="00C4057F">
      <w:r w:rsidRPr="00C4057F">
        <w:t>Studenten bør:</w:t>
      </w:r>
    </w:p>
    <w:p w14:paraId="4C8F18F7" w14:textId="77777777" w:rsidR="00C4057F" w:rsidRPr="00C4057F" w:rsidRDefault="00C4057F" w:rsidP="00C4057F">
      <w:pPr>
        <w:numPr>
          <w:ilvl w:val="0"/>
          <w:numId w:val="19"/>
        </w:numPr>
      </w:pPr>
      <w:r w:rsidRPr="00C4057F">
        <w:t>Definere livssjanser som individers sannsynlighet for å oppnå verdsatte goder i samfunnet, slik som utdanning, arbeid, helse og inntekt.</w:t>
      </w:r>
    </w:p>
    <w:p w14:paraId="28BDA947" w14:textId="77777777" w:rsidR="00C4057F" w:rsidRPr="00C4057F" w:rsidRDefault="00C4057F" w:rsidP="00C4057F">
      <w:pPr>
        <w:numPr>
          <w:ilvl w:val="0"/>
          <w:numId w:val="19"/>
        </w:numPr>
      </w:pPr>
      <w:r w:rsidRPr="00C4057F">
        <w:t xml:space="preserve">Forstå at </w:t>
      </w:r>
      <w:r w:rsidRPr="00C4057F">
        <w:rPr>
          <w:b/>
          <w:bCs/>
        </w:rPr>
        <w:t>klasse, for Weber, handler om markedsposisjon</w:t>
      </w:r>
      <w:r w:rsidRPr="00C4057F">
        <w:t xml:space="preserve"> – tilgang til ressurser – mens </w:t>
      </w:r>
      <w:r w:rsidRPr="00C4057F">
        <w:rPr>
          <w:b/>
          <w:bCs/>
        </w:rPr>
        <w:t>status handler om sosial vurdering</w:t>
      </w:r>
      <w:r w:rsidRPr="00C4057F">
        <w:t xml:space="preserve"> og ære.</w:t>
      </w:r>
    </w:p>
    <w:p w14:paraId="0F13D1B4" w14:textId="77777777" w:rsidR="00C4057F" w:rsidRPr="00C4057F" w:rsidRDefault="00C4057F" w:rsidP="00C4057F">
      <w:pPr>
        <w:numPr>
          <w:ilvl w:val="0"/>
          <w:numId w:val="19"/>
        </w:numPr>
      </w:pPr>
      <w:r w:rsidRPr="00C4057F">
        <w:t xml:space="preserve">Gjerne supplere med </w:t>
      </w:r>
      <w:proofErr w:type="spellStart"/>
      <w:r w:rsidRPr="00C4057F">
        <w:t>Bourdieu</w:t>
      </w:r>
      <w:proofErr w:type="spellEnd"/>
      <w:r w:rsidRPr="00C4057F">
        <w:t xml:space="preserve"> (økonomisk og kulturell kapital) som videreutvikling av hvordan klasseposisjon preger livssjanser.</w:t>
      </w:r>
    </w:p>
    <w:p w14:paraId="06608FC1" w14:textId="77777777" w:rsidR="00C4057F" w:rsidRPr="00C4057F" w:rsidRDefault="00C4057F" w:rsidP="00C4057F">
      <w:pPr>
        <w:numPr>
          <w:ilvl w:val="0"/>
          <w:numId w:val="19"/>
        </w:numPr>
      </w:pPr>
      <w:r w:rsidRPr="00C4057F">
        <w:t xml:space="preserve">Vise forståelse for </w:t>
      </w:r>
      <w:proofErr w:type="spellStart"/>
      <w:r w:rsidRPr="00C4057F">
        <w:rPr>
          <w:b/>
          <w:bCs/>
        </w:rPr>
        <w:t>intergenerasjonelle</w:t>
      </w:r>
      <w:proofErr w:type="spellEnd"/>
      <w:r w:rsidRPr="00C4057F">
        <w:rPr>
          <w:b/>
          <w:bCs/>
        </w:rPr>
        <w:t xml:space="preserve"> livssjanser</w:t>
      </w:r>
      <w:r w:rsidRPr="00C4057F">
        <w:t xml:space="preserve"> og hvordan ulikhet går i arv (mobilitet).</w:t>
      </w:r>
    </w:p>
    <w:p w14:paraId="41779CC8" w14:textId="77777777" w:rsidR="00C4057F" w:rsidRPr="00C4057F" w:rsidRDefault="00C4057F" w:rsidP="00C4057F">
      <w:pPr>
        <w:numPr>
          <w:ilvl w:val="0"/>
          <w:numId w:val="19"/>
        </w:numPr>
      </w:pPr>
      <w:r w:rsidRPr="00C4057F">
        <w:t xml:space="preserve">Eventuelt vise kjennskap til skillet mellom </w:t>
      </w:r>
      <w:r w:rsidRPr="00C4057F">
        <w:rPr>
          <w:i/>
          <w:iCs/>
        </w:rPr>
        <w:t>livssjansepolitikk</w:t>
      </w:r>
      <w:r w:rsidRPr="00C4057F">
        <w:t xml:space="preserve"> og </w:t>
      </w:r>
      <w:proofErr w:type="spellStart"/>
      <w:r w:rsidRPr="00C4057F">
        <w:rPr>
          <w:i/>
          <w:iCs/>
        </w:rPr>
        <w:t>livsvalgspolitikk</w:t>
      </w:r>
      <w:proofErr w:type="spellEnd"/>
      <w:r w:rsidRPr="00C4057F">
        <w:t xml:space="preserve"> (</w:t>
      </w:r>
      <w:proofErr w:type="spellStart"/>
      <w:r w:rsidRPr="00C4057F">
        <w:t>Giddens</w:t>
      </w:r>
      <w:proofErr w:type="spellEnd"/>
      <w:r w:rsidRPr="00C4057F">
        <w:t>): hvor førstnevnte handler om strukturelle vilkår og sistnevnte om individuelle valg.</w:t>
      </w:r>
    </w:p>
    <w:p w14:paraId="24C66AF1" w14:textId="6A27AB3A" w:rsidR="00C4057F" w:rsidRPr="00C4057F" w:rsidRDefault="00C4057F" w:rsidP="00C4057F"/>
    <w:p w14:paraId="6B01618F" w14:textId="77777777" w:rsidR="00C4057F" w:rsidRPr="00C4057F" w:rsidRDefault="00C4057F" w:rsidP="00C4057F">
      <w:pPr>
        <w:rPr>
          <w:b/>
          <w:bCs/>
        </w:rPr>
      </w:pPr>
      <w:r w:rsidRPr="00C4057F">
        <w:rPr>
          <w:b/>
          <w:bCs/>
        </w:rPr>
        <w:t>Relevante pensumkilder og hva de bidrar med</w:t>
      </w:r>
    </w:p>
    <w:p w14:paraId="2F08AC20" w14:textId="77777777" w:rsidR="00C4057F" w:rsidRPr="00C4057F" w:rsidRDefault="00C4057F" w:rsidP="00C4057F">
      <w:pPr>
        <w:rPr>
          <w:b/>
          <w:bCs/>
        </w:rPr>
      </w:pPr>
      <w:r w:rsidRPr="00C4057F">
        <w:rPr>
          <w:b/>
          <w:bCs/>
        </w:rPr>
        <w:t xml:space="preserve">1. Flemmen &amp; Ljunggren (2024): </w:t>
      </w:r>
      <w:r w:rsidRPr="00C4057F">
        <w:rPr>
          <w:b/>
          <w:bCs/>
          <w:i/>
          <w:iCs/>
        </w:rPr>
        <w:t>Klasse. En innføring</w:t>
      </w:r>
    </w:p>
    <w:p w14:paraId="7AC02728" w14:textId="77777777" w:rsidR="00C4057F" w:rsidRPr="00C4057F" w:rsidRDefault="00C4057F" w:rsidP="00C4057F">
      <w:pPr>
        <w:numPr>
          <w:ilvl w:val="0"/>
          <w:numId w:val="20"/>
        </w:numPr>
      </w:pPr>
      <w:r w:rsidRPr="00C4057F">
        <w:t>Bruker begrepet om livssjanser mange steder og knytter det til forskjeller i utdanning, helse, bolig og inntekt.</w:t>
      </w:r>
    </w:p>
    <w:p w14:paraId="38AB1A13" w14:textId="77777777" w:rsidR="00C4057F" w:rsidRPr="00C4057F" w:rsidRDefault="00C4057F" w:rsidP="00C4057F">
      <w:pPr>
        <w:numPr>
          <w:ilvl w:val="0"/>
          <w:numId w:val="20"/>
        </w:numPr>
      </w:pPr>
      <w:r w:rsidRPr="00C4057F">
        <w:t>Kap. 2 og 3 gir en teoretisk forklaring med referanse til Weber og en diskusjon av hvordan klasse, status og kapital former sjanser i livet.</w:t>
      </w:r>
    </w:p>
    <w:p w14:paraId="17141E27" w14:textId="77777777" w:rsidR="00C4057F" w:rsidRPr="00C4057F" w:rsidRDefault="00C4057F" w:rsidP="00C4057F">
      <w:pPr>
        <w:numPr>
          <w:ilvl w:val="0"/>
          <w:numId w:val="20"/>
        </w:numPr>
      </w:pPr>
      <w:r w:rsidRPr="00C4057F">
        <w:lastRenderedPageBreak/>
        <w:t>Kap. 7 (sosial mobilitet) viser hvordan klassebakgrunn påvirker barnas utdanningsnivå, skoleprestasjoner og framtidige plassering i samfunnsstrukturen.</w:t>
      </w:r>
    </w:p>
    <w:p w14:paraId="79D56A13" w14:textId="77777777" w:rsidR="00C4057F" w:rsidRPr="00C4057F" w:rsidRDefault="00C4057F" w:rsidP="00C4057F">
      <w:pPr>
        <w:numPr>
          <w:ilvl w:val="0"/>
          <w:numId w:val="20"/>
        </w:numPr>
      </w:pPr>
      <w:r w:rsidRPr="00C4057F">
        <w:t>Kap. 8 (helseulikhet) viser tydelige klasseforskjeller i helse, sykdom og dødelighet – sentralt som konkret livssjanse.</w:t>
      </w:r>
    </w:p>
    <w:p w14:paraId="0B5345AE" w14:textId="77777777" w:rsidR="00C4057F" w:rsidRPr="00C4057F" w:rsidRDefault="00C4057F" w:rsidP="00C4057F">
      <w:pPr>
        <w:numPr>
          <w:ilvl w:val="0"/>
          <w:numId w:val="20"/>
        </w:numPr>
      </w:pPr>
      <w:r w:rsidRPr="00C4057F">
        <w:t>Kap. 6 og 9 gir innsikt i strukturell ulikhet i boligmarked, segregering og mulighet til å realisere livsprosjekter.</w:t>
      </w:r>
    </w:p>
    <w:p w14:paraId="14A4D18C" w14:textId="77777777" w:rsidR="00C4057F" w:rsidRPr="00C4057F" w:rsidRDefault="00C4057F" w:rsidP="00C4057F">
      <w:pPr>
        <w:rPr>
          <w:b/>
          <w:bCs/>
        </w:rPr>
      </w:pPr>
      <w:r w:rsidRPr="00C4057F">
        <w:rPr>
          <w:b/>
          <w:bCs/>
        </w:rPr>
        <w:t xml:space="preserve">2. Julia </w:t>
      </w:r>
      <w:proofErr w:type="spellStart"/>
      <w:r w:rsidRPr="00C4057F">
        <w:rPr>
          <w:b/>
          <w:bCs/>
        </w:rPr>
        <w:t>Orupabo</w:t>
      </w:r>
      <w:proofErr w:type="spellEnd"/>
      <w:r w:rsidRPr="00C4057F">
        <w:rPr>
          <w:b/>
          <w:bCs/>
        </w:rPr>
        <w:t xml:space="preserve"> (2010): </w:t>
      </w:r>
      <w:r w:rsidRPr="00C4057F">
        <w:rPr>
          <w:b/>
          <w:bCs/>
          <w:i/>
          <w:iCs/>
        </w:rPr>
        <w:t>En klassereise nedover</w:t>
      </w:r>
    </w:p>
    <w:p w14:paraId="12079738" w14:textId="77777777" w:rsidR="00C4057F" w:rsidRPr="00C4057F" w:rsidRDefault="00C4057F" w:rsidP="00C4057F">
      <w:pPr>
        <w:numPr>
          <w:ilvl w:val="0"/>
          <w:numId w:val="21"/>
        </w:numPr>
      </w:pPr>
      <w:r w:rsidRPr="00C4057F">
        <w:t>Viser hvordan migrasjonsbakgrunn og kjønn påvirker livssjanser til tross for høy utdanning.</w:t>
      </w:r>
    </w:p>
    <w:p w14:paraId="4840EB07" w14:textId="77777777" w:rsidR="00C4057F" w:rsidRPr="00C4057F" w:rsidRDefault="00C4057F" w:rsidP="00C4057F">
      <w:pPr>
        <w:numPr>
          <w:ilvl w:val="0"/>
          <w:numId w:val="21"/>
        </w:numPr>
      </w:pPr>
      <w:r w:rsidRPr="00C4057F">
        <w:t>Relevant for å vise hvordan livssjanser ikke følger direkte av utdanning, men påvirkes av kombinasjoner av klasse, etnisitet og kjønn.</w:t>
      </w:r>
    </w:p>
    <w:p w14:paraId="7D854168" w14:textId="77777777" w:rsidR="00C4057F" w:rsidRPr="00C4057F" w:rsidRDefault="00C4057F" w:rsidP="00C4057F">
      <w:pPr>
        <w:rPr>
          <w:b/>
          <w:bCs/>
          <w:lang w:val="en-GB"/>
        </w:rPr>
      </w:pPr>
      <w:r w:rsidRPr="00C4057F">
        <w:rPr>
          <w:b/>
          <w:bCs/>
          <w:lang w:val="en-GB"/>
        </w:rPr>
        <w:t xml:space="preserve">3. Hermansen (2013): </w:t>
      </w:r>
      <w:r w:rsidRPr="00C4057F">
        <w:rPr>
          <w:b/>
          <w:bCs/>
          <w:i/>
          <w:iCs/>
          <w:lang w:val="en-GB"/>
        </w:rPr>
        <w:t>Occupational Attainment among Children of Immigrants in Norway</w:t>
      </w:r>
    </w:p>
    <w:p w14:paraId="7C2B3920" w14:textId="77777777" w:rsidR="00C4057F" w:rsidRPr="00C4057F" w:rsidRDefault="00C4057F" w:rsidP="00C4057F">
      <w:pPr>
        <w:numPr>
          <w:ilvl w:val="0"/>
          <w:numId w:val="22"/>
        </w:numPr>
      </w:pPr>
      <w:r w:rsidRPr="00C4057F">
        <w:t>Kvantitativ studie som viser flaskehalser inn i prestisjefylte yrker for etterkommere av innvandrere, selv med like kvalifikasjoner.</w:t>
      </w:r>
    </w:p>
    <w:p w14:paraId="213B74B1" w14:textId="77777777" w:rsidR="00C4057F" w:rsidRPr="00C4057F" w:rsidRDefault="00C4057F" w:rsidP="00C4057F">
      <w:pPr>
        <w:numPr>
          <w:ilvl w:val="0"/>
          <w:numId w:val="22"/>
        </w:numPr>
      </w:pPr>
      <w:r w:rsidRPr="00C4057F">
        <w:t>Understreker strukturell ulikhet i livssjanser knyttet til etnisk bakgrunn.</w:t>
      </w:r>
    </w:p>
    <w:p w14:paraId="00F86BB8" w14:textId="77777777" w:rsidR="00C4057F" w:rsidRPr="00C4057F" w:rsidRDefault="00C4057F" w:rsidP="00C4057F">
      <w:pPr>
        <w:rPr>
          <w:b/>
          <w:bCs/>
        </w:rPr>
      </w:pPr>
      <w:r w:rsidRPr="00C4057F">
        <w:rPr>
          <w:b/>
          <w:bCs/>
        </w:rPr>
        <w:t xml:space="preserve">4. </w:t>
      </w:r>
      <w:proofErr w:type="spellStart"/>
      <w:r w:rsidRPr="00C4057F">
        <w:rPr>
          <w:b/>
          <w:bCs/>
        </w:rPr>
        <w:t>Lareau</w:t>
      </w:r>
      <w:proofErr w:type="spellEnd"/>
      <w:r w:rsidRPr="00C4057F">
        <w:rPr>
          <w:b/>
          <w:bCs/>
        </w:rPr>
        <w:t xml:space="preserve"> (2002): </w:t>
      </w:r>
      <w:r w:rsidRPr="00C4057F">
        <w:rPr>
          <w:b/>
          <w:bCs/>
          <w:i/>
          <w:iCs/>
        </w:rPr>
        <w:t xml:space="preserve">Invisible </w:t>
      </w:r>
      <w:proofErr w:type="spellStart"/>
      <w:r w:rsidRPr="00C4057F">
        <w:rPr>
          <w:b/>
          <w:bCs/>
          <w:i/>
          <w:iCs/>
        </w:rPr>
        <w:t>Inequality</w:t>
      </w:r>
      <w:proofErr w:type="spellEnd"/>
    </w:p>
    <w:p w14:paraId="554914E9" w14:textId="77777777" w:rsidR="00C4057F" w:rsidRPr="00C4057F" w:rsidRDefault="00C4057F" w:rsidP="00C4057F">
      <w:pPr>
        <w:numPr>
          <w:ilvl w:val="0"/>
          <w:numId w:val="23"/>
        </w:numPr>
      </w:pPr>
      <w:r w:rsidRPr="00C4057F">
        <w:t>Viser hvordan ulik oppdragelsesstil former barns framtidige livssjanser.</w:t>
      </w:r>
    </w:p>
    <w:p w14:paraId="6FB408C8" w14:textId="77777777" w:rsidR="00C4057F" w:rsidRPr="00C4057F" w:rsidRDefault="00C4057F" w:rsidP="00C4057F">
      <w:pPr>
        <w:numPr>
          <w:ilvl w:val="0"/>
          <w:numId w:val="23"/>
        </w:numPr>
      </w:pPr>
      <w:r w:rsidRPr="00C4057F">
        <w:t>Selv om studien er amerikansk, er den relevant for forståelsen av hvordan klasse virker gjennom familie og barndom.</w:t>
      </w:r>
    </w:p>
    <w:p w14:paraId="6622D1F4" w14:textId="77777777" w:rsidR="00F24FB1" w:rsidRDefault="00F24FB1" w:rsidP="00F24FB1"/>
    <w:p w14:paraId="3E5C8935" w14:textId="4FD5F6F1" w:rsidR="006E58FC" w:rsidRDefault="006E58FC" w:rsidP="00876555">
      <w:pPr>
        <w:pStyle w:val="Overskrift2"/>
        <w:numPr>
          <w:ilvl w:val="0"/>
          <w:numId w:val="24"/>
        </w:numPr>
      </w:pPr>
      <w:r w:rsidRPr="006E58FC">
        <w:t>Diskuter hvordan klasse, kjønn og etnisitet samvirker som kilder til sosial ulikhet i det norske samfunnet. Bruk begrepet interseksjonalitet som analytisk ramme, og vis hvordan ulike former for ulikhet blir konstruert og erfart i praksis. Ta utgangspunkt i empiriske bidrag fra pensum.</w:t>
      </w:r>
    </w:p>
    <w:p w14:paraId="2712D41D" w14:textId="77777777" w:rsidR="00F24FB1" w:rsidRDefault="00F24FB1" w:rsidP="00F24FB1"/>
    <w:p w14:paraId="52560422" w14:textId="77777777" w:rsidR="00457257" w:rsidRPr="00457257" w:rsidRDefault="00457257" w:rsidP="00457257">
      <w:r w:rsidRPr="00457257">
        <w:t>Gode besvarelser bør:</w:t>
      </w:r>
    </w:p>
    <w:p w14:paraId="48E97673" w14:textId="77777777" w:rsidR="00457257" w:rsidRPr="00457257" w:rsidRDefault="00457257" w:rsidP="00457257">
      <w:pPr>
        <w:numPr>
          <w:ilvl w:val="0"/>
          <w:numId w:val="10"/>
        </w:numPr>
      </w:pPr>
      <w:r w:rsidRPr="00457257">
        <w:rPr>
          <w:b/>
          <w:bCs/>
        </w:rPr>
        <w:t>Forklare interseksjonalitet</w:t>
      </w:r>
      <w:r w:rsidRPr="00457257">
        <w:t xml:space="preserve"> som analytisk begrep</w:t>
      </w:r>
    </w:p>
    <w:p w14:paraId="3F71FB69" w14:textId="77777777" w:rsidR="00457257" w:rsidRPr="00457257" w:rsidRDefault="00457257" w:rsidP="00457257">
      <w:pPr>
        <w:numPr>
          <w:ilvl w:val="0"/>
          <w:numId w:val="10"/>
        </w:numPr>
      </w:pPr>
      <w:r w:rsidRPr="00457257">
        <w:rPr>
          <w:b/>
          <w:bCs/>
        </w:rPr>
        <w:t>Drøfte hvordan klasse, kjønn og etnisitet virker sammen</w:t>
      </w:r>
      <w:r w:rsidRPr="00457257">
        <w:t>, og ikke bare hver for seg</w:t>
      </w:r>
    </w:p>
    <w:p w14:paraId="12C6B8A0" w14:textId="77777777" w:rsidR="00457257" w:rsidRPr="00457257" w:rsidRDefault="00457257" w:rsidP="00457257">
      <w:pPr>
        <w:numPr>
          <w:ilvl w:val="0"/>
          <w:numId w:val="10"/>
        </w:numPr>
      </w:pPr>
      <w:r w:rsidRPr="00457257">
        <w:rPr>
          <w:b/>
          <w:bCs/>
        </w:rPr>
        <w:t>Bruke empiriske eksempler fra pensum</w:t>
      </w:r>
      <w:r w:rsidRPr="00457257">
        <w:t xml:space="preserve"> til å vise hvordan ulikhet konstrueres og oppleves</w:t>
      </w:r>
    </w:p>
    <w:p w14:paraId="6CA57E8E" w14:textId="77777777" w:rsidR="00457257" w:rsidRPr="00457257" w:rsidRDefault="00457257" w:rsidP="00457257">
      <w:pPr>
        <w:numPr>
          <w:ilvl w:val="0"/>
          <w:numId w:val="10"/>
        </w:numPr>
      </w:pPr>
      <w:r w:rsidRPr="00457257">
        <w:t xml:space="preserve">Ha en </w:t>
      </w:r>
      <w:r w:rsidRPr="00457257">
        <w:rPr>
          <w:b/>
          <w:bCs/>
        </w:rPr>
        <w:t>samfunnsanalytisk drøfting</w:t>
      </w:r>
      <w:r w:rsidRPr="00457257">
        <w:t>, ikke bare beskrivelser av forskjeller</w:t>
      </w:r>
    </w:p>
    <w:p w14:paraId="23F502C7" w14:textId="47239325" w:rsidR="00457257" w:rsidRPr="00457257" w:rsidRDefault="00457257" w:rsidP="00457257"/>
    <w:p w14:paraId="09784312" w14:textId="77777777" w:rsidR="00457257" w:rsidRPr="00457257" w:rsidRDefault="00457257" w:rsidP="00457257">
      <w:pPr>
        <w:rPr>
          <w:b/>
          <w:bCs/>
        </w:rPr>
      </w:pPr>
      <w:r w:rsidRPr="00457257">
        <w:rPr>
          <w:b/>
          <w:bCs/>
        </w:rPr>
        <w:t>Teoretisk ramme: Interseksjonalitet</w:t>
      </w:r>
    </w:p>
    <w:p w14:paraId="65B1B48C" w14:textId="77777777" w:rsidR="00457257" w:rsidRPr="00457257" w:rsidRDefault="00457257" w:rsidP="00457257">
      <w:r w:rsidRPr="00457257">
        <w:t>Studenten bør:</w:t>
      </w:r>
    </w:p>
    <w:p w14:paraId="6D6842BD" w14:textId="77777777" w:rsidR="00457257" w:rsidRPr="00457257" w:rsidRDefault="00457257" w:rsidP="00457257">
      <w:pPr>
        <w:numPr>
          <w:ilvl w:val="0"/>
          <w:numId w:val="11"/>
        </w:numPr>
      </w:pPr>
      <w:r w:rsidRPr="00457257">
        <w:lastRenderedPageBreak/>
        <w:t xml:space="preserve">Forklare begrepet slik det ble utviklet av </w:t>
      </w:r>
      <w:proofErr w:type="spellStart"/>
      <w:r w:rsidRPr="00457257">
        <w:t>Kimberlé</w:t>
      </w:r>
      <w:proofErr w:type="spellEnd"/>
      <w:r w:rsidRPr="00457257">
        <w:t xml:space="preserve"> </w:t>
      </w:r>
      <w:proofErr w:type="spellStart"/>
      <w:r w:rsidRPr="00457257">
        <w:t>Crenshaw</w:t>
      </w:r>
      <w:proofErr w:type="spellEnd"/>
      <w:r w:rsidRPr="00457257">
        <w:t xml:space="preserve">: at ulike former for underordning (f.eks. kjønn og rase) ikke bare legger seg oppå hverandre, men samvirker og skaper </w:t>
      </w:r>
      <w:r w:rsidRPr="00457257">
        <w:rPr>
          <w:i/>
          <w:iCs/>
        </w:rPr>
        <w:t>særegne former</w:t>
      </w:r>
      <w:r w:rsidRPr="00457257">
        <w:t xml:space="preserve"> for underordning.</w:t>
      </w:r>
    </w:p>
    <w:p w14:paraId="53D52B5E" w14:textId="77777777" w:rsidR="00457257" w:rsidRPr="00457257" w:rsidRDefault="00457257" w:rsidP="00457257">
      <w:pPr>
        <w:numPr>
          <w:ilvl w:val="0"/>
          <w:numId w:val="11"/>
        </w:numPr>
      </w:pPr>
      <w:r w:rsidRPr="00457257">
        <w:t xml:space="preserve">Vise forståelse for hvordan </w:t>
      </w:r>
      <w:proofErr w:type="spellStart"/>
      <w:r w:rsidRPr="00457257">
        <w:t>interseksjonell</w:t>
      </w:r>
      <w:proofErr w:type="spellEnd"/>
      <w:r w:rsidRPr="00457257">
        <w:t xml:space="preserve"> analyse utfordrer tanken om én hovedform for ulikhet.</w:t>
      </w:r>
    </w:p>
    <w:p w14:paraId="33EDA5C4" w14:textId="77777777" w:rsidR="00457257" w:rsidRPr="00457257" w:rsidRDefault="00457257" w:rsidP="00457257">
      <w:pPr>
        <w:numPr>
          <w:ilvl w:val="0"/>
          <w:numId w:val="11"/>
        </w:numPr>
      </w:pPr>
      <w:r w:rsidRPr="00457257">
        <w:t xml:space="preserve">Vise hvordan begrepet brukes sosiologisk: som et redskap til å analysere hvordan ulikhet </w:t>
      </w:r>
      <w:r w:rsidRPr="00457257">
        <w:rPr>
          <w:i/>
          <w:iCs/>
        </w:rPr>
        <w:t>produseres</w:t>
      </w:r>
      <w:r w:rsidRPr="00457257">
        <w:t xml:space="preserve">, </w:t>
      </w:r>
      <w:r w:rsidRPr="00457257">
        <w:rPr>
          <w:i/>
          <w:iCs/>
        </w:rPr>
        <w:t>opprettholdes</w:t>
      </w:r>
      <w:r w:rsidRPr="00457257">
        <w:t xml:space="preserve"> og </w:t>
      </w:r>
      <w:r w:rsidRPr="00457257">
        <w:rPr>
          <w:i/>
          <w:iCs/>
        </w:rPr>
        <w:t>oppleves</w:t>
      </w:r>
      <w:r w:rsidRPr="00457257">
        <w:t xml:space="preserve"> i praksis.</w:t>
      </w:r>
    </w:p>
    <w:p w14:paraId="3EFD2A44" w14:textId="3AD0BAE6" w:rsidR="00457257" w:rsidRPr="00457257" w:rsidRDefault="00457257" w:rsidP="00457257"/>
    <w:p w14:paraId="114B5948" w14:textId="77777777" w:rsidR="00457257" w:rsidRPr="00457257" w:rsidRDefault="00457257" w:rsidP="00457257">
      <w:pPr>
        <w:rPr>
          <w:b/>
          <w:bCs/>
        </w:rPr>
      </w:pPr>
      <w:r w:rsidRPr="00457257">
        <w:rPr>
          <w:b/>
          <w:bCs/>
        </w:rPr>
        <w:t>Relevante pensumkilder og hva de bidrar med</w:t>
      </w:r>
    </w:p>
    <w:p w14:paraId="12ACEC30" w14:textId="77777777" w:rsidR="00457257" w:rsidRPr="00457257" w:rsidRDefault="00457257" w:rsidP="00457257">
      <w:pPr>
        <w:rPr>
          <w:b/>
          <w:bCs/>
        </w:rPr>
      </w:pPr>
      <w:r w:rsidRPr="00457257">
        <w:rPr>
          <w:b/>
          <w:bCs/>
        </w:rPr>
        <w:t xml:space="preserve">1. Flemmen &amp; Ljunggren (2024), </w:t>
      </w:r>
      <w:r w:rsidRPr="00457257">
        <w:rPr>
          <w:b/>
          <w:bCs/>
          <w:i/>
          <w:iCs/>
        </w:rPr>
        <w:t>Klasse. En innføring</w:t>
      </w:r>
    </w:p>
    <w:p w14:paraId="0EED966D" w14:textId="77777777" w:rsidR="00457257" w:rsidRPr="00457257" w:rsidRDefault="00457257" w:rsidP="00457257">
      <w:pPr>
        <w:numPr>
          <w:ilvl w:val="0"/>
          <w:numId w:val="12"/>
        </w:numPr>
      </w:pPr>
      <w:r w:rsidRPr="00457257">
        <w:t>Har en egen seksjon om interseksjoner (kap. 3), der det argumenteres for at kjønn, etnisitet og klasse må ses i sammenheng når en analyserer konkrete ulikheter.</w:t>
      </w:r>
    </w:p>
    <w:p w14:paraId="4BB094C9" w14:textId="77777777" w:rsidR="00457257" w:rsidRPr="00457257" w:rsidRDefault="00457257" w:rsidP="00457257">
      <w:pPr>
        <w:numPr>
          <w:ilvl w:val="0"/>
          <w:numId w:val="12"/>
        </w:numPr>
      </w:pPr>
      <w:r w:rsidRPr="00457257">
        <w:t>Skiller mellom identitetssensitive (kjønn, etnisitet) og identitetslikegyldige (klasse) ulikheter.</w:t>
      </w:r>
    </w:p>
    <w:p w14:paraId="5048BDE8" w14:textId="77777777" w:rsidR="00457257" w:rsidRPr="00457257" w:rsidRDefault="00457257" w:rsidP="00457257">
      <w:pPr>
        <w:numPr>
          <w:ilvl w:val="0"/>
          <w:numId w:val="12"/>
        </w:numPr>
      </w:pPr>
      <w:r w:rsidRPr="00457257">
        <w:t>Viser hvordan klasseposisjon påvirkes av etniske og kjønnsbaserte mekanismer – og omvendt.</w:t>
      </w:r>
    </w:p>
    <w:p w14:paraId="11AA53C9" w14:textId="77777777" w:rsidR="00457257" w:rsidRPr="00457257" w:rsidRDefault="00457257" w:rsidP="00457257">
      <w:pPr>
        <w:rPr>
          <w:b/>
          <w:bCs/>
        </w:rPr>
      </w:pPr>
      <w:r w:rsidRPr="00457257">
        <w:rPr>
          <w:b/>
          <w:bCs/>
        </w:rPr>
        <w:t xml:space="preserve">2. Skilbrei (2005): </w:t>
      </w:r>
      <w:r w:rsidRPr="00457257">
        <w:rPr>
          <w:b/>
          <w:bCs/>
          <w:i/>
          <w:iCs/>
        </w:rPr>
        <w:t>Klasse, etnisitet og kjønn som erfaringer</w:t>
      </w:r>
    </w:p>
    <w:p w14:paraId="4E5D0C14" w14:textId="77777777" w:rsidR="00457257" w:rsidRPr="00457257" w:rsidRDefault="00457257" w:rsidP="00457257">
      <w:pPr>
        <w:numPr>
          <w:ilvl w:val="0"/>
          <w:numId w:val="13"/>
        </w:numPr>
      </w:pPr>
      <w:r w:rsidRPr="00457257">
        <w:t>Kvalitativ studie av hvordan kvinner med minoritetsbakgrunn og lav klasseposisjon snakker om å være “arbeidsom, vanlig og anstendig”.</w:t>
      </w:r>
    </w:p>
    <w:p w14:paraId="62A52EBC" w14:textId="77777777" w:rsidR="00457257" w:rsidRPr="00457257" w:rsidRDefault="00457257" w:rsidP="00457257">
      <w:pPr>
        <w:numPr>
          <w:ilvl w:val="0"/>
          <w:numId w:val="13"/>
        </w:numPr>
      </w:pPr>
      <w:r w:rsidRPr="00457257">
        <w:t>Viser hvordan moralske vurderinger av arbeid og kjønnslikestilling formes av klasse og etnisitet.</w:t>
      </w:r>
    </w:p>
    <w:p w14:paraId="75FEC978" w14:textId="77777777" w:rsidR="00457257" w:rsidRPr="00457257" w:rsidRDefault="00457257" w:rsidP="00457257">
      <w:pPr>
        <w:numPr>
          <w:ilvl w:val="0"/>
          <w:numId w:val="13"/>
        </w:numPr>
      </w:pPr>
      <w:r w:rsidRPr="00457257">
        <w:t xml:space="preserve">Godt eksempel på hvordan sosiale posisjoner virker </w:t>
      </w:r>
      <w:r w:rsidRPr="00457257">
        <w:rPr>
          <w:i/>
          <w:iCs/>
        </w:rPr>
        <w:t>gjensidig formende</w:t>
      </w:r>
      <w:r w:rsidRPr="00457257">
        <w:t>.</w:t>
      </w:r>
    </w:p>
    <w:p w14:paraId="4A84055E" w14:textId="77777777" w:rsidR="00457257" w:rsidRPr="00457257" w:rsidRDefault="00457257" w:rsidP="00457257">
      <w:pPr>
        <w:rPr>
          <w:b/>
          <w:bCs/>
          <w:lang w:val="en-GB"/>
        </w:rPr>
      </w:pPr>
      <w:r w:rsidRPr="00457257">
        <w:rPr>
          <w:b/>
          <w:bCs/>
          <w:lang w:val="en-GB"/>
        </w:rPr>
        <w:t xml:space="preserve">3. Collins &amp; Bilge (2020): </w:t>
      </w:r>
      <w:r w:rsidRPr="00457257">
        <w:rPr>
          <w:b/>
          <w:bCs/>
          <w:i/>
          <w:iCs/>
          <w:lang w:val="en-GB"/>
        </w:rPr>
        <w:t>What is Intersectionality?</w:t>
      </w:r>
    </w:p>
    <w:p w14:paraId="45CEBBE4" w14:textId="77777777" w:rsidR="00457257" w:rsidRPr="00457257" w:rsidRDefault="00457257" w:rsidP="00457257">
      <w:pPr>
        <w:numPr>
          <w:ilvl w:val="0"/>
          <w:numId w:val="14"/>
        </w:numPr>
      </w:pPr>
      <w:r w:rsidRPr="00457257">
        <w:t xml:space="preserve">Teoretisk grunntekst for interseksjonalitet. Viser hvordan kategoriene er </w:t>
      </w:r>
      <w:proofErr w:type="gramStart"/>
      <w:r w:rsidRPr="00457257">
        <w:t>historisk og strukturelt sammenvevd</w:t>
      </w:r>
      <w:proofErr w:type="gramEnd"/>
      <w:r w:rsidRPr="00457257">
        <w:t>.</w:t>
      </w:r>
    </w:p>
    <w:p w14:paraId="270B0461" w14:textId="77777777" w:rsidR="00457257" w:rsidRPr="00457257" w:rsidRDefault="00457257" w:rsidP="00457257">
      <w:pPr>
        <w:numPr>
          <w:ilvl w:val="0"/>
          <w:numId w:val="14"/>
        </w:numPr>
        <w:rPr>
          <w:lang w:val="en-GB"/>
        </w:rPr>
      </w:pPr>
      <w:proofErr w:type="spellStart"/>
      <w:r w:rsidRPr="00457257">
        <w:rPr>
          <w:lang w:val="en-GB"/>
        </w:rPr>
        <w:t>Relevante</w:t>
      </w:r>
      <w:proofErr w:type="spellEnd"/>
      <w:r w:rsidRPr="00457257">
        <w:rPr>
          <w:lang w:val="en-GB"/>
        </w:rPr>
        <w:t xml:space="preserve"> </w:t>
      </w:r>
      <w:proofErr w:type="spellStart"/>
      <w:r w:rsidRPr="00457257">
        <w:rPr>
          <w:lang w:val="en-GB"/>
        </w:rPr>
        <w:t>begreper</w:t>
      </w:r>
      <w:proofErr w:type="spellEnd"/>
      <w:r w:rsidRPr="00457257">
        <w:rPr>
          <w:lang w:val="en-GB"/>
        </w:rPr>
        <w:t xml:space="preserve">: </w:t>
      </w:r>
      <w:r w:rsidRPr="00457257">
        <w:rPr>
          <w:i/>
          <w:iCs/>
          <w:lang w:val="en-GB"/>
        </w:rPr>
        <w:t>matrix of domination</w:t>
      </w:r>
      <w:r w:rsidRPr="00457257">
        <w:rPr>
          <w:lang w:val="en-GB"/>
        </w:rPr>
        <w:t xml:space="preserve">, </w:t>
      </w:r>
      <w:r w:rsidRPr="00457257">
        <w:rPr>
          <w:i/>
          <w:iCs/>
          <w:lang w:val="en-GB"/>
        </w:rPr>
        <w:t>relationality</w:t>
      </w:r>
      <w:r w:rsidRPr="00457257">
        <w:rPr>
          <w:lang w:val="en-GB"/>
        </w:rPr>
        <w:t xml:space="preserve">, og </w:t>
      </w:r>
      <w:r w:rsidRPr="00457257">
        <w:rPr>
          <w:i/>
          <w:iCs/>
          <w:lang w:val="en-GB"/>
        </w:rPr>
        <w:t>social justice orientation</w:t>
      </w:r>
      <w:r w:rsidRPr="00457257">
        <w:rPr>
          <w:lang w:val="en-GB"/>
        </w:rPr>
        <w:t>.</w:t>
      </w:r>
    </w:p>
    <w:p w14:paraId="6CB3BBF3" w14:textId="77777777" w:rsidR="00457257" w:rsidRPr="00457257" w:rsidRDefault="00457257" w:rsidP="00457257">
      <w:pPr>
        <w:rPr>
          <w:b/>
          <w:bCs/>
        </w:rPr>
      </w:pPr>
      <w:r w:rsidRPr="00457257">
        <w:rPr>
          <w:b/>
          <w:bCs/>
        </w:rPr>
        <w:t xml:space="preserve">4. </w:t>
      </w:r>
      <w:proofErr w:type="spellStart"/>
      <w:r w:rsidRPr="00457257">
        <w:rPr>
          <w:b/>
          <w:bCs/>
        </w:rPr>
        <w:t>Orupabo</w:t>
      </w:r>
      <w:proofErr w:type="spellEnd"/>
      <w:r w:rsidRPr="00457257">
        <w:rPr>
          <w:b/>
          <w:bCs/>
        </w:rPr>
        <w:t xml:space="preserve"> (2010): </w:t>
      </w:r>
      <w:r w:rsidRPr="00457257">
        <w:rPr>
          <w:b/>
          <w:bCs/>
          <w:i/>
          <w:iCs/>
        </w:rPr>
        <w:t>En klassereise nedover</w:t>
      </w:r>
    </w:p>
    <w:p w14:paraId="463E5AC1" w14:textId="77777777" w:rsidR="00457257" w:rsidRPr="00457257" w:rsidRDefault="00457257" w:rsidP="00457257">
      <w:pPr>
        <w:numPr>
          <w:ilvl w:val="0"/>
          <w:numId w:val="15"/>
        </w:numPr>
      </w:pPr>
      <w:r w:rsidRPr="00457257">
        <w:t>Viser hvordan både kjønn og etnisitet begrenser oppadgående mobilitet for innvandrerkvinner, selv med høy utdanning.</w:t>
      </w:r>
    </w:p>
    <w:p w14:paraId="612C7328" w14:textId="77777777" w:rsidR="00457257" w:rsidRPr="00457257" w:rsidRDefault="00457257" w:rsidP="00457257">
      <w:pPr>
        <w:numPr>
          <w:ilvl w:val="0"/>
          <w:numId w:val="15"/>
        </w:numPr>
      </w:pPr>
      <w:r w:rsidRPr="00457257">
        <w:t>Vekt på hvordan forventninger og anerkjennelse varierer etter sammensatte posisjoner.</w:t>
      </w:r>
    </w:p>
    <w:p w14:paraId="014AA598" w14:textId="77777777" w:rsidR="00457257" w:rsidRPr="00457257" w:rsidRDefault="00457257" w:rsidP="00457257">
      <w:pPr>
        <w:rPr>
          <w:b/>
          <w:bCs/>
          <w:lang w:val="en-GB"/>
        </w:rPr>
      </w:pPr>
      <w:r w:rsidRPr="00457257">
        <w:rPr>
          <w:b/>
          <w:bCs/>
          <w:lang w:val="en-GB"/>
        </w:rPr>
        <w:t xml:space="preserve">5. Hermansen (2013): </w:t>
      </w:r>
      <w:r w:rsidRPr="00457257">
        <w:rPr>
          <w:b/>
          <w:bCs/>
          <w:i/>
          <w:iCs/>
          <w:lang w:val="en-GB"/>
        </w:rPr>
        <w:t>Occupational attainment among children of immigrants in Norway</w:t>
      </w:r>
    </w:p>
    <w:p w14:paraId="27BF6674" w14:textId="77777777" w:rsidR="00457257" w:rsidRPr="00457257" w:rsidRDefault="00457257" w:rsidP="00457257">
      <w:pPr>
        <w:numPr>
          <w:ilvl w:val="0"/>
          <w:numId w:val="16"/>
        </w:numPr>
      </w:pPr>
      <w:r w:rsidRPr="00457257">
        <w:t>Kvantitativ studie som dokumenterer “flaskehalser” for etterkommere av innvandrere i arbeidslivet, også for de med høy utdanning.</w:t>
      </w:r>
    </w:p>
    <w:p w14:paraId="74CA2663" w14:textId="77777777" w:rsidR="00457257" w:rsidRPr="00457257" w:rsidRDefault="00457257" w:rsidP="00457257">
      <w:pPr>
        <w:numPr>
          <w:ilvl w:val="0"/>
          <w:numId w:val="16"/>
        </w:numPr>
      </w:pPr>
      <w:r w:rsidRPr="00457257">
        <w:t>Gir empirisk støtte for at etnisk bakgrunn har selvstendig og samvirkende betydning for klasseposisjon.</w:t>
      </w:r>
    </w:p>
    <w:p w14:paraId="0A2F9CCA" w14:textId="77777777" w:rsidR="00457257" w:rsidRPr="00457257" w:rsidRDefault="00457257" w:rsidP="00457257">
      <w:pPr>
        <w:rPr>
          <w:b/>
          <w:bCs/>
        </w:rPr>
      </w:pPr>
      <w:r w:rsidRPr="00457257">
        <w:rPr>
          <w:b/>
          <w:bCs/>
        </w:rPr>
        <w:t xml:space="preserve">6. Friberg &amp; Midtbøen (2021): </w:t>
      </w:r>
      <w:r w:rsidRPr="00457257">
        <w:rPr>
          <w:b/>
          <w:bCs/>
          <w:i/>
          <w:iCs/>
        </w:rPr>
        <w:t>Bortskjemte nordmenn og sultne innvandrere</w:t>
      </w:r>
    </w:p>
    <w:p w14:paraId="5F9EB424" w14:textId="77777777" w:rsidR="00457257" w:rsidRPr="00457257" w:rsidRDefault="00457257" w:rsidP="00457257">
      <w:pPr>
        <w:numPr>
          <w:ilvl w:val="0"/>
          <w:numId w:val="17"/>
        </w:numPr>
      </w:pPr>
      <w:r w:rsidRPr="00457257">
        <w:lastRenderedPageBreak/>
        <w:t>Viser hvordan arbeidserfaring og moraliserende stereotypier former forestillinger om etnisitet og klasse i arbeidslivet.</w:t>
      </w:r>
    </w:p>
    <w:p w14:paraId="6671C336" w14:textId="77777777" w:rsidR="00457257" w:rsidRPr="00457257" w:rsidRDefault="00457257" w:rsidP="00457257">
      <w:pPr>
        <w:numPr>
          <w:ilvl w:val="0"/>
          <w:numId w:val="17"/>
        </w:numPr>
      </w:pPr>
      <w:r w:rsidRPr="00457257">
        <w:t>Viser hvordan stereotypier om "innvandrere" samspiller med klassebaserte vurderinger av arbeidsetikk.</w:t>
      </w:r>
    </w:p>
    <w:p w14:paraId="51B47BED" w14:textId="77777777" w:rsidR="00EC715E" w:rsidRDefault="00EC715E" w:rsidP="00F24FB1"/>
    <w:p w14:paraId="325DB345" w14:textId="35EF46AF" w:rsidR="007F20DF" w:rsidRDefault="003464AD" w:rsidP="00876555">
      <w:pPr>
        <w:pStyle w:val="Overskrift2"/>
        <w:numPr>
          <w:ilvl w:val="0"/>
          <w:numId w:val="24"/>
        </w:numPr>
      </w:pPr>
      <w:r>
        <w:t>Hva menes med sosial lukning (</w:t>
      </w:r>
      <w:proofErr w:type="spellStart"/>
      <w:r>
        <w:t>closure</w:t>
      </w:r>
      <w:proofErr w:type="spellEnd"/>
      <w:r w:rsidR="00DC6739">
        <w:t xml:space="preserve">)? Drøft så </w:t>
      </w:r>
      <w:r>
        <w:t xml:space="preserve">hvorvidt </w:t>
      </w:r>
      <w:r w:rsidRPr="003464AD">
        <w:t>overklassen og</w:t>
      </w:r>
      <w:r>
        <w:t xml:space="preserve"> </w:t>
      </w:r>
      <w:r w:rsidRPr="003464AD">
        <w:t xml:space="preserve">elitene i </w:t>
      </w:r>
      <w:r>
        <w:t xml:space="preserve">dagens </w:t>
      </w:r>
      <w:r w:rsidRPr="003464AD">
        <w:t xml:space="preserve">Norge </w:t>
      </w:r>
      <w:r>
        <w:t>er preget av sosial lukning.</w:t>
      </w:r>
      <w:r w:rsidRPr="003464AD">
        <w:t xml:space="preserve"> Diskuter med utgangspunkt i teori og empiri fra pensum</w:t>
      </w:r>
    </w:p>
    <w:p w14:paraId="02F06CC3" w14:textId="77777777" w:rsidR="007F20DF" w:rsidRDefault="007F20DF" w:rsidP="007F20DF"/>
    <w:p w14:paraId="332DB680" w14:textId="77777777" w:rsidR="007F20DF" w:rsidRPr="007F20DF" w:rsidRDefault="007F20DF" w:rsidP="007F20DF">
      <w:r w:rsidRPr="007F20DF">
        <w:t xml:space="preserve">Studenten bør kunne redegjøre for begrepet sosial lukning og dets teoretiske opprinnelse, primært med henvisning til Max Weber og Frank </w:t>
      </w:r>
      <w:proofErr w:type="spellStart"/>
      <w:r w:rsidRPr="007F20DF">
        <w:t>Parkin</w:t>
      </w:r>
      <w:proofErr w:type="spellEnd"/>
      <w:r w:rsidRPr="007F20DF">
        <w:t>:</w:t>
      </w:r>
    </w:p>
    <w:p w14:paraId="7BBF1567" w14:textId="77777777" w:rsidR="007F20DF" w:rsidRPr="007F20DF" w:rsidRDefault="007F20DF" w:rsidP="007F20DF">
      <w:pPr>
        <w:numPr>
          <w:ilvl w:val="0"/>
          <w:numId w:val="2"/>
        </w:numPr>
      </w:pPr>
      <w:r w:rsidRPr="007F20DF">
        <w:t>Sosial lukning viser til prosesser der grupper forsøker å sikre seg privilegier ved å begrense andres adgang til ressurser og posisjoner.</w:t>
      </w:r>
    </w:p>
    <w:p w14:paraId="6CA50681" w14:textId="77777777" w:rsidR="007F20DF" w:rsidRPr="007F20DF" w:rsidRDefault="007F20DF" w:rsidP="007F20DF">
      <w:pPr>
        <w:numPr>
          <w:ilvl w:val="0"/>
          <w:numId w:val="2"/>
        </w:numPr>
      </w:pPr>
      <w:r w:rsidRPr="007F20DF">
        <w:t>Weber skiller mellom lukkede og åpne forhold. Lukning innebærer monopolisering og eksklusjon, for eksempel at visse yrker eller klasser begrenser andres tilgang gjennom formelle eller uformelle mekanismer.</w:t>
      </w:r>
    </w:p>
    <w:p w14:paraId="11F766E5" w14:textId="77777777" w:rsidR="007F20DF" w:rsidRPr="007F20DF" w:rsidRDefault="007F20DF" w:rsidP="007F20DF">
      <w:pPr>
        <w:numPr>
          <w:ilvl w:val="0"/>
          <w:numId w:val="2"/>
        </w:numPr>
      </w:pPr>
      <w:proofErr w:type="spellStart"/>
      <w:r w:rsidRPr="007F20DF">
        <w:t>Parkin</w:t>
      </w:r>
      <w:proofErr w:type="spellEnd"/>
      <w:r w:rsidRPr="007F20DF">
        <w:t xml:space="preserve"> (1979) videreutvikler begrepet og knytter det til klasseanalyse, som et alternativ til marxistisk </w:t>
      </w:r>
      <w:proofErr w:type="gramStart"/>
      <w:r w:rsidRPr="007F20DF">
        <w:t>fokus</w:t>
      </w:r>
      <w:proofErr w:type="gramEnd"/>
      <w:r w:rsidRPr="007F20DF">
        <w:t xml:space="preserve"> på eierskap. Han vektlegger at sosial lukning skjer gjennom eksklusjonsstrategier (for å holde andre ute) og inkludering (for å samle og beskytte egne ressurser).</w:t>
      </w:r>
    </w:p>
    <w:p w14:paraId="5B33258C" w14:textId="77777777" w:rsidR="007F20DF" w:rsidRPr="007F20DF" w:rsidRDefault="007F20DF" w:rsidP="007F20DF">
      <w:r w:rsidRPr="007F20DF">
        <w:t>Studenten bør kunne forklare at lukning ikke alltid er et resultat av eksplisitt eksklusjonsvilje, men ofte virker gjennom at folk hegner om sine egne – ofte uformelt.</w:t>
      </w:r>
    </w:p>
    <w:p w14:paraId="54345B34" w14:textId="17C3FB9E" w:rsidR="007F20DF" w:rsidRPr="007F20DF" w:rsidRDefault="007F20DF" w:rsidP="007F20DF"/>
    <w:p w14:paraId="779BB094" w14:textId="77777777" w:rsidR="007F20DF" w:rsidRPr="007F20DF" w:rsidRDefault="007F20DF" w:rsidP="007F20DF">
      <w:pPr>
        <w:rPr>
          <w:b/>
          <w:bCs/>
        </w:rPr>
      </w:pPr>
      <w:r w:rsidRPr="007F20DF">
        <w:rPr>
          <w:b/>
          <w:bCs/>
        </w:rPr>
        <w:t>Ulike former for sosial lukning i Norge</w:t>
      </w:r>
    </w:p>
    <w:p w14:paraId="2AD2240A" w14:textId="77777777" w:rsidR="007F20DF" w:rsidRPr="007F20DF" w:rsidRDefault="007F20DF" w:rsidP="007F20DF">
      <w:r w:rsidRPr="007F20DF">
        <w:t xml:space="preserve">Studenten bør kjenne igjen og kunne diskutere ulike eksempler og mekanismer for lukning i dagens Norge, med særlig </w:t>
      </w:r>
      <w:proofErr w:type="gramStart"/>
      <w:r w:rsidRPr="007F20DF">
        <w:t>fokus</w:t>
      </w:r>
      <w:proofErr w:type="gramEnd"/>
      <w:r w:rsidRPr="007F20DF">
        <w:t xml:space="preserve"> på eliter og overklasse:</w:t>
      </w:r>
    </w:p>
    <w:p w14:paraId="5ABD5A4A" w14:textId="77777777" w:rsidR="007F20DF" w:rsidRPr="007F20DF" w:rsidRDefault="007F20DF" w:rsidP="007F20DF">
      <w:pPr>
        <w:numPr>
          <w:ilvl w:val="0"/>
          <w:numId w:val="3"/>
        </w:numPr>
      </w:pPr>
      <w:r w:rsidRPr="007F20DF">
        <w:rPr>
          <w:b/>
          <w:bCs/>
        </w:rPr>
        <w:t>Uformell og formell lukning</w:t>
      </w:r>
      <w:r w:rsidRPr="007F20DF">
        <w:br/>
        <w:t>– Beskyttede titler (leger, jurister) er eksempel på formell lukning.</w:t>
      </w:r>
      <w:r w:rsidRPr="007F20DF">
        <w:br/>
        <w:t>– Uformell lukning skjer i ansettelsesprosesser: for eksempel forskjellsbehandling av søkere med «pakistansk-klingende» navn eller vektlegging av “personlige egenskaper” som reproduserer klasse.</w:t>
      </w:r>
    </w:p>
    <w:p w14:paraId="2D3DADBD" w14:textId="77777777" w:rsidR="007F20DF" w:rsidRPr="007F20DF" w:rsidRDefault="007F20DF" w:rsidP="007F20DF">
      <w:pPr>
        <w:numPr>
          <w:ilvl w:val="0"/>
          <w:numId w:val="3"/>
        </w:numPr>
      </w:pPr>
      <w:r w:rsidRPr="007F20DF">
        <w:rPr>
          <w:b/>
          <w:bCs/>
        </w:rPr>
        <w:t>Rekruttering til eliter og overklasse</w:t>
      </w:r>
      <w:r w:rsidRPr="007F20DF">
        <w:br/>
        <w:t>– Tydelige mønstre i sosial rekruttering til økonomisk og kulturell overklasse: Folk fra disse klassene rekrutteres i langt større grad fra tilsvarende bakgrunner. F.eks. har 60 % av de med de største formuene foreldre i samme sjikt.</w:t>
      </w:r>
      <w:r w:rsidRPr="007F20DF">
        <w:br/>
        <w:t>– Det skjer altså en reproduksjon gjennom sosial arv, hvor mobiliteten er begrenset.</w:t>
      </w:r>
    </w:p>
    <w:p w14:paraId="323EF1DE" w14:textId="77777777" w:rsidR="007F20DF" w:rsidRPr="007F20DF" w:rsidRDefault="007F20DF" w:rsidP="007F20DF">
      <w:pPr>
        <w:numPr>
          <w:ilvl w:val="0"/>
          <w:numId w:val="3"/>
        </w:numPr>
      </w:pPr>
      <w:r w:rsidRPr="007F20DF">
        <w:rPr>
          <w:b/>
          <w:bCs/>
        </w:rPr>
        <w:t>Segregering og parvalg</w:t>
      </w:r>
      <w:r w:rsidRPr="007F20DF">
        <w:br/>
        <w:t xml:space="preserve">– Geografisk segregering og homogent bomiljø (f.eks. vestkanten i Oslo) sveiser overklassen </w:t>
      </w:r>
      <w:r w:rsidRPr="007F20DF">
        <w:lastRenderedPageBreak/>
        <w:t>sammen og gjør den mer gruppepreget.</w:t>
      </w:r>
      <w:r w:rsidRPr="007F20DF">
        <w:br/>
        <w:t>– Overklassepar dannes oftere blant personer med tilsvarende bakgrunn. Dette antyder kulturell og sosial lukning i praksis.</w:t>
      </w:r>
    </w:p>
    <w:p w14:paraId="33D1B30E" w14:textId="77777777" w:rsidR="007F20DF" w:rsidRPr="007F20DF" w:rsidRDefault="007F20DF" w:rsidP="007F20DF">
      <w:pPr>
        <w:numPr>
          <w:ilvl w:val="0"/>
          <w:numId w:val="3"/>
        </w:numPr>
      </w:pPr>
      <w:r w:rsidRPr="007F20DF">
        <w:rPr>
          <w:b/>
          <w:bCs/>
        </w:rPr>
        <w:t>Oppdragelsesstrategier og klasseetos</w:t>
      </w:r>
      <w:r w:rsidRPr="007F20DF">
        <w:br/>
        <w:t>– Ressurssterke foreldre støtter barna sine gjennom aktiviteter og relasjoner til skolen, ikke nødvendigvis som strategi, men med den utilsiktede effekten at de ekskluderer andre.</w:t>
      </w:r>
    </w:p>
    <w:p w14:paraId="7EEEF87B" w14:textId="77777777" w:rsidR="007F20DF" w:rsidRDefault="007F20DF" w:rsidP="007F20DF"/>
    <w:p w14:paraId="6CE99A8B" w14:textId="43B34DC5" w:rsidR="006E58FC" w:rsidRDefault="003464AD" w:rsidP="007F20DF">
      <w:proofErr w:type="gramStart"/>
      <w:r w:rsidRPr="003464AD">
        <w:t>.</w:t>
      </w:r>
      <w:r w:rsidR="00C27BF5">
        <w:t>Følgende</w:t>
      </w:r>
      <w:proofErr w:type="gramEnd"/>
      <w:r w:rsidR="00C27BF5">
        <w:t xml:space="preserve"> pensumtekster stikker seg ut som spesielt relevante:</w:t>
      </w:r>
    </w:p>
    <w:p w14:paraId="128A1884" w14:textId="77777777" w:rsidR="00C27BF5" w:rsidRPr="00C27BF5" w:rsidRDefault="00C27BF5" w:rsidP="00C27BF5">
      <w:r w:rsidRPr="00C27BF5">
        <w:t xml:space="preserve">følgende pensumtekster relevante i tillegg til læreboka </w:t>
      </w:r>
      <w:r w:rsidRPr="00C27BF5">
        <w:rPr>
          <w:i/>
          <w:iCs/>
        </w:rPr>
        <w:t>Klasse. En innføring</w:t>
      </w:r>
      <w:r w:rsidRPr="00C27BF5">
        <w:t>:</w:t>
      </w:r>
    </w:p>
    <w:p w14:paraId="56DB3A8C" w14:textId="0B31977B" w:rsidR="00C27BF5" w:rsidRPr="00C27BF5" w:rsidRDefault="00C27BF5" w:rsidP="00C27BF5"/>
    <w:p w14:paraId="3361E859" w14:textId="77777777" w:rsidR="00C27BF5" w:rsidRPr="00D423DB" w:rsidRDefault="00C27BF5" w:rsidP="00C27BF5">
      <w:pPr>
        <w:rPr>
          <w:b/>
          <w:bCs/>
        </w:rPr>
      </w:pPr>
      <w:r w:rsidRPr="00D423DB">
        <w:rPr>
          <w:b/>
          <w:bCs/>
        </w:rPr>
        <w:t xml:space="preserve">1. Flemmen, Toft, Andersen, Hansen &amp; Ljunggren (2017): </w:t>
      </w:r>
      <w:r w:rsidRPr="00D423DB">
        <w:rPr>
          <w:b/>
          <w:bCs/>
          <w:i/>
          <w:iCs/>
        </w:rPr>
        <w:t xml:space="preserve">Forms </w:t>
      </w:r>
      <w:proofErr w:type="spellStart"/>
      <w:r w:rsidRPr="00D423DB">
        <w:rPr>
          <w:b/>
          <w:bCs/>
          <w:i/>
          <w:iCs/>
        </w:rPr>
        <w:t>of</w:t>
      </w:r>
      <w:proofErr w:type="spellEnd"/>
      <w:r w:rsidRPr="00D423DB">
        <w:rPr>
          <w:b/>
          <w:bCs/>
          <w:i/>
          <w:iCs/>
        </w:rPr>
        <w:t xml:space="preserve"> Capital and Modes </w:t>
      </w:r>
      <w:proofErr w:type="spellStart"/>
      <w:r w:rsidRPr="00D423DB">
        <w:rPr>
          <w:b/>
          <w:bCs/>
          <w:i/>
          <w:iCs/>
        </w:rPr>
        <w:t>of</w:t>
      </w:r>
      <w:proofErr w:type="spellEnd"/>
      <w:r w:rsidRPr="00D423DB">
        <w:rPr>
          <w:b/>
          <w:bCs/>
          <w:i/>
          <w:iCs/>
        </w:rPr>
        <w:t xml:space="preserve"> </w:t>
      </w:r>
      <w:proofErr w:type="spellStart"/>
      <w:r w:rsidRPr="00D423DB">
        <w:rPr>
          <w:b/>
          <w:bCs/>
          <w:i/>
          <w:iCs/>
        </w:rPr>
        <w:t>Closure</w:t>
      </w:r>
      <w:proofErr w:type="spellEnd"/>
      <w:r w:rsidRPr="00D423DB">
        <w:rPr>
          <w:b/>
          <w:bCs/>
          <w:i/>
          <w:iCs/>
        </w:rPr>
        <w:t xml:space="preserve"> in </w:t>
      </w:r>
      <w:proofErr w:type="spellStart"/>
      <w:r w:rsidRPr="00D423DB">
        <w:rPr>
          <w:b/>
          <w:bCs/>
          <w:i/>
          <w:iCs/>
        </w:rPr>
        <w:t>Upper</w:t>
      </w:r>
      <w:proofErr w:type="spellEnd"/>
      <w:r w:rsidRPr="00D423DB">
        <w:rPr>
          <w:b/>
          <w:bCs/>
          <w:i/>
          <w:iCs/>
        </w:rPr>
        <w:t xml:space="preserve"> Class </w:t>
      </w:r>
      <w:proofErr w:type="spellStart"/>
      <w:r w:rsidRPr="00D423DB">
        <w:rPr>
          <w:b/>
          <w:bCs/>
          <w:i/>
          <w:iCs/>
        </w:rPr>
        <w:t>Reproduction</w:t>
      </w:r>
      <w:proofErr w:type="spellEnd"/>
    </w:p>
    <w:p w14:paraId="4E1B6FDA" w14:textId="088CF85E" w:rsidR="00C27BF5" w:rsidRPr="00C27BF5" w:rsidRDefault="00C27BF5" w:rsidP="00C27BF5">
      <w:pPr>
        <w:numPr>
          <w:ilvl w:val="0"/>
          <w:numId w:val="4"/>
        </w:numPr>
      </w:pPr>
      <w:r w:rsidRPr="00C27BF5">
        <w:t>En av de mest direkte tekstene om sosial lukning i overklassen.</w:t>
      </w:r>
    </w:p>
    <w:p w14:paraId="0D9EF004" w14:textId="77777777" w:rsidR="00C27BF5" w:rsidRPr="00C27BF5" w:rsidRDefault="00C27BF5" w:rsidP="00C27BF5">
      <w:pPr>
        <w:numPr>
          <w:ilvl w:val="0"/>
          <w:numId w:val="4"/>
        </w:numPr>
      </w:pPr>
      <w:r w:rsidRPr="00C27BF5">
        <w:t>Viser hvordan ulik kapital (økonomisk, kulturell, sosial) aktiveres i rekruttering til eliten og hvordan dette fører til eksklusjon av andre grupper.</w:t>
      </w:r>
    </w:p>
    <w:p w14:paraId="256A798F" w14:textId="77777777" w:rsidR="00C27BF5" w:rsidRPr="00C27BF5" w:rsidRDefault="00C27BF5" w:rsidP="00C27BF5">
      <w:pPr>
        <w:numPr>
          <w:ilvl w:val="0"/>
          <w:numId w:val="4"/>
        </w:numPr>
      </w:pPr>
      <w:r w:rsidRPr="00C27BF5">
        <w:t>Drøfter «lukningsstrategier» som investering i eliteskoler, nettverk og partnervalg.</w:t>
      </w:r>
    </w:p>
    <w:p w14:paraId="00C62DF5" w14:textId="0E614F3F" w:rsidR="00C27BF5" w:rsidRPr="00C27BF5" w:rsidRDefault="00C27BF5" w:rsidP="00C27BF5"/>
    <w:p w14:paraId="4DDDBCA9" w14:textId="77777777" w:rsidR="00C27BF5" w:rsidRPr="00C27BF5" w:rsidRDefault="00C27BF5" w:rsidP="00C27BF5">
      <w:pPr>
        <w:rPr>
          <w:b/>
          <w:bCs/>
          <w:lang w:val="en-GB"/>
        </w:rPr>
      </w:pPr>
      <w:r w:rsidRPr="00C27BF5">
        <w:rPr>
          <w:b/>
          <w:bCs/>
          <w:lang w:val="en-GB"/>
        </w:rPr>
        <w:t xml:space="preserve">2. Toft &amp; Jarness (2021): </w:t>
      </w:r>
      <w:r w:rsidRPr="00C27BF5">
        <w:rPr>
          <w:b/>
          <w:bCs/>
          <w:i/>
          <w:iCs/>
          <w:lang w:val="en-GB"/>
        </w:rPr>
        <w:t>Upper-class romance: homogamy at the apex of the class structure</w:t>
      </w:r>
    </w:p>
    <w:p w14:paraId="4E9B8320" w14:textId="77777777" w:rsidR="00C27BF5" w:rsidRPr="00C27BF5" w:rsidRDefault="00C27BF5" w:rsidP="00C27BF5">
      <w:pPr>
        <w:numPr>
          <w:ilvl w:val="0"/>
          <w:numId w:val="5"/>
        </w:numPr>
      </w:pPr>
      <w:r w:rsidRPr="00C27BF5">
        <w:t>Undersøker hvem overklassen gifter seg med, og dokumenterer høy grad av parintern lukning.</w:t>
      </w:r>
    </w:p>
    <w:p w14:paraId="3F023EDD" w14:textId="77777777" w:rsidR="00C27BF5" w:rsidRPr="00C27BF5" w:rsidRDefault="00C27BF5" w:rsidP="00C27BF5">
      <w:pPr>
        <w:numPr>
          <w:ilvl w:val="0"/>
          <w:numId w:val="5"/>
        </w:numPr>
      </w:pPr>
      <w:r w:rsidRPr="00C27BF5">
        <w:t>Viser både vertikal (</w:t>
      </w:r>
      <w:proofErr w:type="spellStart"/>
      <w:r w:rsidRPr="00C27BF5">
        <w:t>inter</w:t>
      </w:r>
      <w:proofErr w:type="spellEnd"/>
      <w:r w:rsidRPr="00C27BF5">
        <w:t>-klasse) og horisontal (</w:t>
      </w:r>
      <w:proofErr w:type="spellStart"/>
      <w:r w:rsidRPr="00C27BF5">
        <w:t>intra</w:t>
      </w:r>
      <w:proofErr w:type="spellEnd"/>
      <w:r w:rsidRPr="00C27BF5">
        <w:t>-klasse) lukning, samt at det er vanskelig for oppad mobiliserte å komme inn.</w:t>
      </w:r>
    </w:p>
    <w:p w14:paraId="54326EC3" w14:textId="3BCEFA33" w:rsidR="00C27BF5" w:rsidRPr="00C27BF5" w:rsidRDefault="00C27BF5" w:rsidP="00C27BF5"/>
    <w:p w14:paraId="2DD01DCF" w14:textId="645E786E" w:rsidR="00C27BF5" w:rsidRPr="00C27BF5" w:rsidRDefault="00C27BF5" w:rsidP="00C27BF5">
      <w:pPr>
        <w:rPr>
          <w:b/>
          <w:bCs/>
        </w:rPr>
      </w:pPr>
      <w:r w:rsidRPr="00C27BF5">
        <w:rPr>
          <w:b/>
          <w:bCs/>
        </w:rPr>
        <w:t xml:space="preserve">3. </w:t>
      </w:r>
      <w:r w:rsidRPr="00C27BF5">
        <w:rPr>
          <w:b/>
          <w:bCs/>
          <w:i/>
          <w:iCs/>
        </w:rPr>
        <w:t>Eliter i endring</w:t>
      </w:r>
      <w:r w:rsidRPr="00C27BF5">
        <w:rPr>
          <w:b/>
          <w:bCs/>
        </w:rPr>
        <w:t xml:space="preserve"> (Engelstad, Gulbrandsen, Midtbøen &amp; Teigen, 2022)</w:t>
      </w:r>
    </w:p>
    <w:p w14:paraId="2414686A" w14:textId="77777777" w:rsidR="00C27BF5" w:rsidRPr="00C27BF5" w:rsidRDefault="00C27BF5" w:rsidP="00C27BF5">
      <w:pPr>
        <w:numPr>
          <w:ilvl w:val="0"/>
          <w:numId w:val="6"/>
        </w:numPr>
      </w:pPr>
      <w:r w:rsidRPr="00C27BF5">
        <w:t>Kapittel 1 og 2 gir et teoretisk rammeverk for å forstå eliter og deres rolle i samfunnet.</w:t>
      </w:r>
    </w:p>
    <w:p w14:paraId="3DF678A9" w14:textId="77777777" w:rsidR="00C27BF5" w:rsidRPr="00C27BF5" w:rsidRDefault="00C27BF5" w:rsidP="00C27BF5">
      <w:pPr>
        <w:numPr>
          <w:ilvl w:val="0"/>
          <w:numId w:val="6"/>
        </w:numPr>
      </w:pPr>
      <w:r w:rsidRPr="00C27BF5">
        <w:t>Diskuterer hvordan makt, representasjon og demokratisk legitimitet henger sammen med lukkede rekrutteringsprosesser.</w:t>
      </w:r>
    </w:p>
    <w:p w14:paraId="337FB02E" w14:textId="1DFADBCD" w:rsidR="00C27BF5" w:rsidRPr="00C27BF5" w:rsidRDefault="00C27BF5" w:rsidP="00C27BF5"/>
    <w:p w14:paraId="4496A4CF" w14:textId="77777777" w:rsidR="00C27BF5" w:rsidRPr="00C27BF5" w:rsidRDefault="00C27BF5" w:rsidP="00C27BF5">
      <w:pPr>
        <w:rPr>
          <w:b/>
          <w:bCs/>
        </w:rPr>
      </w:pPr>
      <w:r w:rsidRPr="00C27BF5">
        <w:rPr>
          <w:b/>
          <w:bCs/>
        </w:rPr>
        <w:t xml:space="preserve">4. Marianne Nordli Hansen (2014): </w:t>
      </w:r>
      <w:r w:rsidRPr="00C27BF5">
        <w:rPr>
          <w:b/>
          <w:bCs/>
          <w:i/>
          <w:iCs/>
        </w:rPr>
        <w:t>Økende makt i økonomiske eliter?</w:t>
      </w:r>
      <w:r w:rsidRPr="00C27BF5">
        <w:rPr>
          <w:b/>
          <w:bCs/>
        </w:rPr>
        <w:t xml:space="preserve"> (fra </w:t>
      </w:r>
      <w:r w:rsidRPr="00C27BF5">
        <w:rPr>
          <w:b/>
          <w:bCs/>
          <w:i/>
          <w:iCs/>
        </w:rPr>
        <w:t>Elite og klasse i et egalitært samfunn</w:t>
      </w:r>
      <w:r w:rsidRPr="00C27BF5">
        <w:rPr>
          <w:b/>
          <w:bCs/>
        </w:rPr>
        <w:t>)</w:t>
      </w:r>
    </w:p>
    <w:p w14:paraId="623D79B5" w14:textId="77777777" w:rsidR="00C27BF5" w:rsidRPr="00C27BF5" w:rsidRDefault="00C27BF5" w:rsidP="00C27BF5">
      <w:pPr>
        <w:numPr>
          <w:ilvl w:val="0"/>
          <w:numId w:val="7"/>
        </w:numPr>
      </w:pPr>
      <w:r w:rsidRPr="00C27BF5">
        <w:t xml:space="preserve">Setter </w:t>
      </w:r>
      <w:proofErr w:type="gramStart"/>
      <w:r w:rsidRPr="00C27BF5">
        <w:t>fokus</w:t>
      </w:r>
      <w:proofErr w:type="gramEnd"/>
      <w:r w:rsidRPr="00C27BF5">
        <w:t xml:space="preserve"> på økonomisk elite og </w:t>
      </w:r>
      <w:proofErr w:type="spellStart"/>
      <w:r w:rsidRPr="00C27BF5">
        <w:t>formueskonsentrasjon</w:t>
      </w:r>
      <w:proofErr w:type="spellEnd"/>
      <w:r w:rsidRPr="00C27BF5">
        <w:t xml:space="preserve"> i Norge.</w:t>
      </w:r>
    </w:p>
    <w:p w14:paraId="6B72ECCB" w14:textId="77777777" w:rsidR="00C27BF5" w:rsidRPr="00C27BF5" w:rsidRDefault="00C27BF5" w:rsidP="00C27BF5">
      <w:pPr>
        <w:numPr>
          <w:ilvl w:val="0"/>
          <w:numId w:val="7"/>
        </w:numPr>
      </w:pPr>
      <w:r w:rsidRPr="00C27BF5">
        <w:t>Viser hvordan økonomiske ressurser samles i stadig mindre grupper, med liten utskiftning.</w:t>
      </w:r>
    </w:p>
    <w:p w14:paraId="32F311FF" w14:textId="3337FD84" w:rsidR="00C27BF5" w:rsidRPr="00C27BF5" w:rsidRDefault="00C27BF5" w:rsidP="00C27BF5"/>
    <w:p w14:paraId="32062CFE" w14:textId="77777777" w:rsidR="00C27BF5" w:rsidRPr="00C27BF5" w:rsidRDefault="00C27BF5" w:rsidP="00C27BF5">
      <w:pPr>
        <w:rPr>
          <w:b/>
          <w:bCs/>
        </w:rPr>
      </w:pPr>
      <w:r w:rsidRPr="00C27BF5">
        <w:rPr>
          <w:b/>
          <w:bCs/>
        </w:rPr>
        <w:t xml:space="preserve">5. Annette </w:t>
      </w:r>
      <w:proofErr w:type="spellStart"/>
      <w:r w:rsidRPr="00C27BF5">
        <w:rPr>
          <w:b/>
          <w:bCs/>
        </w:rPr>
        <w:t>Lareau</w:t>
      </w:r>
      <w:proofErr w:type="spellEnd"/>
      <w:r w:rsidRPr="00C27BF5">
        <w:rPr>
          <w:b/>
          <w:bCs/>
        </w:rPr>
        <w:t xml:space="preserve"> (2002): </w:t>
      </w:r>
      <w:r w:rsidRPr="00C27BF5">
        <w:rPr>
          <w:b/>
          <w:bCs/>
          <w:i/>
          <w:iCs/>
        </w:rPr>
        <w:t xml:space="preserve">Invisible </w:t>
      </w:r>
      <w:proofErr w:type="spellStart"/>
      <w:r w:rsidRPr="00C27BF5">
        <w:rPr>
          <w:b/>
          <w:bCs/>
          <w:i/>
          <w:iCs/>
        </w:rPr>
        <w:t>Inequality</w:t>
      </w:r>
      <w:proofErr w:type="spellEnd"/>
    </w:p>
    <w:p w14:paraId="31F8DF72" w14:textId="77777777" w:rsidR="00C27BF5" w:rsidRPr="00C27BF5" w:rsidRDefault="00C27BF5" w:rsidP="00C27BF5">
      <w:pPr>
        <w:numPr>
          <w:ilvl w:val="0"/>
          <w:numId w:val="8"/>
        </w:numPr>
      </w:pPr>
      <w:r w:rsidRPr="00C27BF5">
        <w:lastRenderedPageBreak/>
        <w:t>Relevans for lukning gjennom barneoppdragelse og kulturelle forskjeller i foreldres investering i barn.</w:t>
      </w:r>
    </w:p>
    <w:p w14:paraId="33A0E3B8" w14:textId="77777777" w:rsidR="00C27BF5" w:rsidRPr="00C27BF5" w:rsidRDefault="00C27BF5" w:rsidP="00C27BF5">
      <w:pPr>
        <w:numPr>
          <w:ilvl w:val="0"/>
          <w:numId w:val="8"/>
        </w:numPr>
      </w:pPr>
      <w:r w:rsidRPr="00C27BF5">
        <w:t>Ikke norsk empiri, men relevant for å forstå hvordan klasse skapes og forsterkes fra tidlig alder.</w:t>
      </w:r>
    </w:p>
    <w:p w14:paraId="3E4CD260" w14:textId="06058CE5" w:rsidR="00C27BF5" w:rsidRPr="00C27BF5" w:rsidRDefault="00C27BF5" w:rsidP="00C27BF5"/>
    <w:p w14:paraId="242F801F" w14:textId="77777777" w:rsidR="00C27BF5" w:rsidRPr="00C27BF5" w:rsidRDefault="00C27BF5" w:rsidP="00C27BF5">
      <w:pPr>
        <w:rPr>
          <w:b/>
          <w:bCs/>
        </w:rPr>
      </w:pPr>
      <w:r w:rsidRPr="00C27BF5">
        <w:rPr>
          <w:b/>
          <w:bCs/>
        </w:rPr>
        <w:t xml:space="preserve">6. Aurora Berg (2021): </w:t>
      </w:r>
      <w:r w:rsidRPr="00C27BF5">
        <w:rPr>
          <w:b/>
          <w:bCs/>
          <w:i/>
          <w:iCs/>
        </w:rPr>
        <w:t>Klassetilpasset rådgivning i skolen</w:t>
      </w:r>
    </w:p>
    <w:p w14:paraId="4D52F788" w14:textId="77777777" w:rsidR="00C27BF5" w:rsidRPr="00C27BF5" w:rsidRDefault="00C27BF5" w:rsidP="00C27BF5">
      <w:pPr>
        <w:numPr>
          <w:ilvl w:val="0"/>
          <w:numId w:val="9"/>
        </w:numPr>
      </w:pPr>
      <w:r w:rsidRPr="00C27BF5">
        <w:t>Viser hvordan rådgivning i skolen ubevisst tilpasses elevers klassebakgrunn.</w:t>
      </w:r>
    </w:p>
    <w:p w14:paraId="02EF072F" w14:textId="77777777" w:rsidR="00C27BF5" w:rsidRPr="00C27BF5" w:rsidRDefault="00C27BF5" w:rsidP="00C27BF5">
      <w:pPr>
        <w:numPr>
          <w:ilvl w:val="0"/>
          <w:numId w:val="9"/>
        </w:numPr>
      </w:pPr>
      <w:r w:rsidRPr="00C27BF5">
        <w:t>Relevant for hvordan eksklusjon skjer gjennom institusjonelle praksiser.</w:t>
      </w:r>
    </w:p>
    <w:p w14:paraId="3C6CAB47" w14:textId="77777777" w:rsidR="00C27BF5" w:rsidRDefault="00C27BF5" w:rsidP="007F20DF"/>
    <w:sectPr w:rsidR="00C27BF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5611B"/>
    <w:multiLevelType w:val="multilevel"/>
    <w:tmpl w:val="49FA8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F4416F"/>
    <w:multiLevelType w:val="multilevel"/>
    <w:tmpl w:val="F63297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616F6E"/>
    <w:multiLevelType w:val="multilevel"/>
    <w:tmpl w:val="1B9CB8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66C157A"/>
    <w:multiLevelType w:val="multilevel"/>
    <w:tmpl w:val="38824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493355"/>
    <w:multiLevelType w:val="multilevel"/>
    <w:tmpl w:val="1A963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A5227C2"/>
    <w:multiLevelType w:val="multilevel"/>
    <w:tmpl w:val="F702B6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DE7108C"/>
    <w:multiLevelType w:val="multilevel"/>
    <w:tmpl w:val="14323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EDC48D8"/>
    <w:multiLevelType w:val="multilevel"/>
    <w:tmpl w:val="9AB0F1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F206049"/>
    <w:multiLevelType w:val="multilevel"/>
    <w:tmpl w:val="22D0ED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40717E2"/>
    <w:multiLevelType w:val="multilevel"/>
    <w:tmpl w:val="E1F06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6480913"/>
    <w:multiLevelType w:val="multilevel"/>
    <w:tmpl w:val="9B6CE4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6F15FD2"/>
    <w:multiLevelType w:val="multilevel"/>
    <w:tmpl w:val="7842FB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E654CA5"/>
    <w:multiLevelType w:val="hybridMultilevel"/>
    <w:tmpl w:val="0B5AF74E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FF5BC6"/>
    <w:multiLevelType w:val="multilevel"/>
    <w:tmpl w:val="1110F8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75532C9"/>
    <w:multiLevelType w:val="multilevel"/>
    <w:tmpl w:val="0C009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892297C"/>
    <w:multiLevelType w:val="multilevel"/>
    <w:tmpl w:val="47F01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9AE22E5"/>
    <w:multiLevelType w:val="multilevel"/>
    <w:tmpl w:val="D69C9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C852F3A"/>
    <w:multiLevelType w:val="multilevel"/>
    <w:tmpl w:val="E0F0D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6E65C6B"/>
    <w:multiLevelType w:val="multilevel"/>
    <w:tmpl w:val="9FE46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8FD0093"/>
    <w:multiLevelType w:val="multilevel"/>
    <w:tmpl w:val="6A62D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9C84A30"/>
    <w:multiLevelType w:val="hybridMultilevel"/>
    <w:tmpl w:val="B316FE04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B08360A"/>
    <w:multiLevelType w:val="multilevel"/>
    <w:tmpl w:val="D09EC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4A42DB0"/>
    <w:multiLevelType w:val="multilevel"/>
    <w:tmpl w:val="EEC6C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63F328A"/>
    <w:multiLevelType w:val="multilevel"/>
    <w:tmpl w:val="4E66F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77421565">
    <w:abstractNumId w:val="20"/>
  </w:num>
  <w:num w:numId="2" w16cid:durableId="1062093978">
    <w:abstractNumId w:val="17"/>
  </w:num>
  <w:num w:numId="3" w16cid:durableId="936600435">
    <w:abstractNumId w:val="5"/>
  </w:num>
  <w:num w:numId="4" w16cid:durableId="160781555">
    <w:abstractNumId w:val="19"/>
  </w:num>
  <w:num w:numId="5" w16cid:durableId="646518665">
    <w:abstractNumId w:val="16"/>
  </w:num>
  <w:num w:numId="6" w16cid:durableId="1180511378">
    <w:abstractNumId w:val="15"/>
  </w:num>
  <w:num w:numId="7" w16cid:durableId="1263028543">
    <w:abstractNumId w:val="3"/>
  </w:num>
  <w:num w:numId="8" w16cid:durableId="735976349">
    <w:abstractNumId w:val="18"/>
  </w:num>
  <w:num w:numId="9" w16cid:durableId="478615191">
    <w:abstractNumId w:val="7"/>
  </w:num>
  <w:num w:numId="10" w16cid:durableId="1987780249">
    <w:abstractNumId w:val="1"/>
  </w:num>
  <w:num w:numId="11" w16cid:durableId="235365413">
    <w:abstractNumId w:val="8"/>
  </w:num>
  <w:num w:numId="12" w16cid:durableId="1793209994">
    <w:abstractNumId w:val="14"/>
  </w:num>
  <w:num w:numId="13" w16cid:durableId="1463185007">
    <w:abstractNumId w:val="0"/>
  </w:num>
  <w:num w:numId="14" w16cid:durableId="1670864522">
    <w:abstractNumId w:val="22"/>
  </w:num>
  <w:num w:numId="15" w16cid:durableId="941304998">
    <w:abstractNumId w:val="13"/>
  </w:num>
  <w:num w:numId="16" w16cid:durableId="1253245808">
    <w:abstractNumId w:val="11"/>
  </w:num>
  <w:num w:numId="17" w16cid:durableId="1507940475">
    <w:abstractNumId w:val="10"/>
  </w:num>
  <w:num w:numId="18" w16cid:durableId="1068923718">
    <w:abstractNumId w:val="4"/>
  </w:num>
  <w:num w:numId="19" w16cid:durableId="962884372">
    <w:abstractNumId w:val="23"/>
  </w:num>
  <w:num w:numId="20" w16cid:durableId="1212186178">
    <w:abstractNumId w:val="2"/>
  </w:num>
  <w:num w:numId="21" w16cid:durableId="1935430845">
    <w:abstractNumId w:val="6"/>
  </w:num>
  <w:num w:numId="22" w16cid:durableId="558708457">
    <w:abstractNumId w:val="9"/>
  </w:num>
  <w:num w:numId="23" w16cid:durableId="1168713218">
    <w:abstractNumId w:val="21"/>
  </w:num>
  <w:num w:numId="24" w16cid:durableId="2645768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58FC"/>
    <w:rsid w:val="001A3325"/>
    <w:rsid w:val="001D2666"/>
    <w:rsid w:val="001D7897"/>
    <w:rsid w:val="002629AE"/>
    <w:rsid w:val="00286FEA"/>
    <w:rsid w:val="003464AD"/>
    <w:rsid w:val="003A02B0"/>
    <w:rsid w:val="003A5EF8"/>
    <w:rsid w:val="00400829"/>
    <w:rsid w:val="00457257"/>
    <w:rsid w:val="004960B9"/>
    <w:rsid w:val="00556C55"/>
    <w:rsid w:val="005F2584"/>
    <w:rsid w:val="006E58FC"/>
    <w:rsid w:val="006F5F8C"/>
    <w:rsid w:val="00721589"/>
    <w:rsid w:val="0073518B"/>
    <w:rsid w:val="00761EF8"/>
    <w:rsid w:val="007F20DF"/>
    <w:rsid w:val="00805818"/>
    <w:rsid w:val="008210C4"/>
    <w:rsid w:val="00876555"/>
    <w:rsid w:val="009271F5"/>
    <w:rsid w:val="00932C5F"/>
    <w:rsid w:val="00992043"/>
    <w:rsid w:val="00A677E7"/>
    <w:rsid w:val="00A92294"/>
    <w:rsid w:val="00B45B0D"/>
    <w:rsid w:val="00B81C8B"/>
    <w:rsid w:val="00C01B38"/>
    <w:rsid w:val="00C27BF5"/>
    <w:rsid w:val="00C3354B"/>
    <w:rsid w:val="00C345B1"/>
    <w:rsid w:val="00C4057F"/>
    <w:rsid w:val="00C54743"/>
    <w:rsid w:val="00CD6EF4"/>
    <w:rsid w:val="00CF7F60"/>
    <w:rsid w:val="00D423DB"/>
    <w:rsid w:val="00DC6739"/>
    <w:rsid w:val="00E74D97"/>
    <w:rsid w:val="00EC715E"/>
    <w:rsid w:val="00F24FB1"/>
    <w:rsid w:val="00F564B9"/>
    <w:rsid w:val="00FA0C88"/>
    <w:rsid w:val="00FA43ED"/>
    <w:rsid w:val="00FF7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1CC399"/>
  <w15:chartTrackingRefBased/>
  <w15:docId w15:val="{910DED72-F3C0-440B-A85A-2296C99FA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6E58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6E58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6E58F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6E58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6E58F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6E58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6E58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6E58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6E58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6E58F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6E58F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6E58F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6E58FC"/>
    <w:rPr>
      <w:rFonts w:eastAsiaTheme="majorEastAsia" w:cstheme="majorBidi"/>
      <w:i/>
      <w:iCs/>
      <w:color w:val="2F5496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6E58FC"/>
    <w:rPr>
      <w:rFonts w:eastAsiaTheme="majorEastAsia" w:cstheme="majorBidi"/>
      <w:color w:val="2F5496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6E58FC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6E58FC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6E58FC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6E58FC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6E58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6E58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6E58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6E58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6E58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6E58FC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6E58FC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6E58FC"/>
    <w:rPr>
      <w:i/>
      <w:iCs/>
      <w:color w:val="2F5496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6E58F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6E58FC"/>
    <w:rPr>
      <w:i/>
      <w:iCs/>
      <w:color w:val="2F5496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6E58F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3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1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8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75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7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3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25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1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28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4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56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45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463b6811-b0a4-4b2a-b932-72c4c970c5d2}" enabled="0" method="" siteId="{463b6811-b0a4-4b2a-b932-72c4c970c5d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1636</Words>
  <Characters>8672</Characters>
  <Application>Microsoft Office Word</Application>
  <DocSecurity>4</DocSecurity>
  <Lines>72</Lines>
  <Paragraphs>20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Magne Paalgard Flemmen</dc:creator>
  <cp:keywords/>
  <dc:description/>
  <cp:lastModifiedBy>Runa Torp Vivé</cp:lastModifiedBy>
  <cp:revision>2</cp:revision>
  <dcterms:created xsi:type="dcterms:W3CDTF">2025-05-14T12:44:00Z</dcterms:created>
  <dcterms:modified xsi:type="dcterms:W3CDTF">2025-05-14T12:44:00Z</dcterms:modified>
</cp:coreProperties>
</file>